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CE77" w14:textId="6F31FBEE" w:rsidR="00D1186C" w:rsidRDefault="00D1186C" w:rsidP="00D118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4441">
        <w:rPr>
          <w:rFonts w:ascii="Arial" w:hAnsi="Arial"/>
          <w:noProof/>
          <w:sz w:val="16"/>
          <w:szCs w:val="16"/>
          <w:lang w:eastAsia="en-AU"/>
        </w:rPr>
        <w:drawing>
          <wp:anchor distT="0" distB="0" distL="114300" distR="114300" simplePos="0" relativeHeight="251658240" behindDoc="1" locked="0" layoutInCell="1" allowOverlap="1" wp14:anchorId="29F1CACB" wp14:editId="50E246BF">
            <wp:simplePos x="0" y="0"/>
            <wp:positionH relativeFrom="page">
              <wp:posOffset>4867421</wp:posOffset>
            </wp:positionH>
            <wp:positionV relativeFrom="paragraph">
              <wp:posOffset>-583565</wp:posOffset>
            </wp:positionV>
            <wp:extent cx="2004646" cy="1037013"/>
            <wp:effectExtent l="0" t="0" r="0" b="0"/>
            <wp:wrapNone/>
            <wp:docPr id="2" name="Picture 2" descr="National Gene Technology Scheme: An Australian, State and Territory Governments Collabo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ional Gene Technology Scheme: An Australian, State and Territory Governments Collaboratio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46" cy="1037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F6570" w14:textId="7843BCEA" w:rsidR="00D1186C" w:rsidRDefault="00D1186C" w:rsidP="00D118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84E858" w14:textId="122D3E2E" w:rsidR="00E421D6" w:rsidRPr="00B70958" w:rsidRDefault="00D1186C" w:rsidP="00F27937">
      <w:pPr>
        <w:spacing w:after="0"/>
        <w:jc w:val="center"/>
        <w:rPr>
          <w:rFonts w:ascii="Segoe UI" w:hAnsi="Segoe UI" w:cs="Segoe UI"/>
          <w:b/>
          <w:bCs/>
          <w:sz w:val="40"/>
          <w:szCs w:val="40"/>
        </w:rPr>
      </w:pPr>
      <w:r w:rsidRPr="00B70958">
        <w:rPr>
          <w:rFonts w:ascii="Segoe UI" w:hAnsi="Segoe UI" w:cs="Segoe UI"/>
          <w:b/>
          <w:bCs/>
          <w:sz w:val="40"/>
          <w:szCs w:val="40"/>
        </w:rPr>
        <w:t>GENE TECHNOLOGY MINISTERS</w:t>
      </w:r>
      <w:r w:rsidR="00F27937" w:rsidRPr="00B70958">
        <w:rPr>
          <w:rFonts w:ascii="Segoe UI" w:hAnsi="Segoe UI" w:cs="Segoe UI"/>
          <w:b/>
          <w:bCs/>
          <w:sz w:val="40"/>
          <w:szCs w:val="40"/>
        </w:rPr>
        <w:t>’</w:t>
      </w:r>
      <w:r w:rsidRPr="00B70958">
        <w:rPr>
          <w:rFonts w:ascii="Segoe UI" w:hAnsi="Segoe UI" w:cs="Segoe UI"/>
          <w:b/>
          <w:bCs/>
          <w:sz w:val="40"/>
          <w:szCs w:val="40"/>
        </w:rPr>
        <w:t xml:space="preserve"> MEETING</w:t>
      </w:r>
    </w:p>
    <w:p w14:paraId="425AA656" w14:textId="03199843" w:rsidR="00D1186C" w:rsidRPr="00B70958" w:rsidRDefault="00D1186C" w:rsidP="00D1186C">
      <w:pPr>
        <w:spacing w:after="120"/>
        <w:jc w:val="center"/>
        <w:rPr>
          <w:rFonts w:ascii="Segoe UI" w:hAnsi="Segoe UI" w:cs="Segoe UI"/>
          <w:b/>
          <w:sz w:val="40"/>
          <w:szCs w:val="40"/>
        </w:rPr>
      </w:pPr>
      <w:r w:rsidRPr="00B70958">
        <w:rPr>
          <w:rFonts w:ascii="Segoe UI" w:hAnsi="Segoe UI" w:cs="Segoe UI"/>
          <w:b/>
          <w:bCs/>
          <w:color w:val="000000"/>
          <w:sz w:val="40"/>
          <w:szCs w:val="40"/>
          <w:lang w:eastAsia="en-AU"/>
        </w:rPr>
        <w:t>COMMUNIQUÉ</w:t>
      </w:r>
    </w:p>
    <w:p w14:paraId="5B516221" w14:textId="6AFDFEB6" w:rsidR="00D1186C" w:rsidRPr="00B70958" w:rsidRDefault="00593478" w:rsidP="00D1186C">
      <w:pPr>
        <w:rPr>
          <w:rFonts w:ascii="Segoe UI" w:hAnsi="Segoe UI" w:cs="Segoe UI"/>
          <w:b/>
          <w:bCs/>
          <w:sz w:val="32"/>
          <w:szCs w:val="32"/>
        </w:rPr>
      </w:pPr>
      <w:r w:rsidRPr="00B70958">
        <w:rPr>
          <w:rFonts w:ascii="Segoe UI" w:hAnsi="Segoe UI" w:cs="Segoe UI"/>
          <w:b/>
          <w:bCs/>
          <w:sz w:val="32"/>
          <w:szCs w:val="32"/>
        </w:rPr>
        <w:t>13</w:t>
      </w:r>
      <w:r w:rsidR="00D1186C" w:rsidRPr="00B70958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6B31BC" w:rsidRPr="00B70958">
        <w:rPr>
          <w:rFonts w:ascii="Segoe UI" w:hAnsi="Segoe UI" w:cs="Segoe UI"/>
          <w:b/>
          <w:bCs/>
          <w:sz w:val="32"/>
          <w:szCs w:val="32"/>
        </w:rPr>
        <w:t>April</w:t>
      </w:r>
      <w:r w:rsidR="00D1186C" w:rsidRPr="00B70958">
        <w:rPr>
          <w:rFonts w:ascii="Segoe UI" w:hAnsi="Segoe UI" w:cs="Segoe UI"/>
          <w:b/>
          <w:bCs/>
          <w:sz w:val="32"/>
          <w:szCs w:val="32"/>
        </w:rPr>
        <w:t xml:space="preserve"> 202</w:t>
      </w:r>
      <w:r w:rsidR="006B31BC" w:rsidRPr="00B70958">
        <w:rPr>
          <w:rFonts w:ascii="Segoe UI" w:hAnsi="Segoe UI" w:cs="Segoe UI"/>
          <w:b/>
          <w:bCs/>
          <w:sz w:val="32"/>
          <w:szCs w:val="32"/>
        </w:rPr>
        <w:t>3</w:t>
      </w:r>
    </w:p>
    <w:p w14:paraId="731EF42B" w14:textId="4F704E29" w:rsidR="003E20F1" w:rsidRPr="00B70958" w:rsidRDefault="00D1186C" w:rsidP="003E20F1">
      <w:pPr>
        <w:spacing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>The Gene Technology Ministers’ Meeting</w:t>
      </w:r>
      <w:r w:rsidR="00425D47" w:rsidRPr="00B70958">
        <w:rPr>
          <w:rFonts w:ascii="Segoe UI" w:hAnsi="Segoe UI" w:cs="Segoe UI"/>
          <w:sz w:val="24"/>
          <w:szCs w:val="24"/>
        </w:rPr>
        <w:t xml:space="preserve"> (GTMM</w:t>
      </w:r>
      <w:r w:rsidR="003E20F1" w:rsidRPr="00B70958">
        <w:rPr>
          <w:rFonts w:ascii="Segoe UI" w:hAnsi="Segoe UI" w:cs="Segoe UI"/>
          <w:sz w:val="24"/>
          <w:szCs w:val="24"/>
        </w:rPr>
        <w:t>)</w:t>
      </w:r>
      <w:r w:rsidR="00425D47" w:rsidRPr="00B70958">
        <w:rPr>
          <w:rFonts w:ascii="Segoe UI" w:hAnsi="Segoe UI" w:cs="Segoe UI"/>
          <w:sz w:val="24"/>
          <w:szCs w:val="24"/>
        </w:rPr>
        <w:t xml:space="preserve"> </w:t>
      </w:r>
      <w:r w:rsidRPr="00B70958">
        <w:rPr>
          <w:rFonts w:ascii="Segoe UI" w:hAnsi="Segoe UI" w:cs="Segoe UI"/>
          <w:sz w:val="24"/>
          <w:szCs w:val="24"/>
        </w:rPr>
        <w:t xml:space="preserve">met </w:t>
      </w:r>
      <w:r w:rsidR="00B70958">
        <w:rPr>
          <w:rFonts w:ascii="Segoe UI" w:hAnsi="Segoe UI" w:cs="Segoe UI"/>
          <w:sz w:val="24"/>
          <w:szCs w:val="24"/>
        </w:rPr>
        <w:t xml:space="preserve">via video conference </w:t>
      </w:r>
      <w:r w:rsidR="00F73C6E" w:rsidRPr="00B70958">
        <w:rPr>
          <w:rFonts w:ascii="Segoe UI" w:hAnsi="Segoe UI" w:cs="Segoe UI"/>
          <w:sz w:val="24"/>
          <w:szCs w:val="24"/>
        </w:rPr>
        <w:t xml:space="preserve">on </w:t>
      </w:r>
      <w:r w:rsidR="003E20F1" w:rsidRPr="00B70958">
        <w:rPr>
          <w:rFonts w:ascii="Segoe UI" w:hAnsi="Segoe UI" w:cs="Segoe UI"/>
          <w:sz w:val="24"/>
          <w:szCs w:val="24"/>
        </w:rPr>
        <w:t xml:space="preserve">Thursday </w:t>
      </w:r>
      <w:r w:rsidR="00593478" w:rsidRPr="00B70958">
        <w:rPr>
          <w:rFonts w:ascii="Segoe UI" w:hAnsi="Segoe UI" w:cs="Segoe UI"/>
          <w:sz w:val="24"/>
          <w:szCs w:val="24"/>
        </w:rPr>
        <w:t>13</w:t>
      </w:r>
      <w:r w:rsidR="003E20F1" w:rsidRPr="00B70958">
        <w:rPr>
          <w:rFonts w:ascii="Segoe UI" w:hAnsi="Segoe UI" w:cs="Segoe UI"/>
          <w:sz w:val="24"/>
          <w:szCs w:val="24"/>
        </w:rPr>
        <w:t> </w:t>
      </w:r>
      <w:r w:rsidR="006B31BC" w:rsidRPr="00B70958">
        <w:rPr>
          <w:rFonts w:ascii="Segoe UI" w:hAnsi="Segoe UI" w:cs="Segoe UI"/>
          <w:sz w:val="24"/>
          <w:szCs w:val="24"/>
        </w:rPr>
        <w:t>April</w:t>
      </w:r>
      <w:r w:rsidR="00F73C6E" w:rsidRPr="00B70958">
        <w:rPr>
          <w:rFonts w:ascii="Segoe UI" w:hAnsi="Segoe UI" w:cs="Segoe UI"/>
          <w:sz w:val="24"/>
          <w:szCs w:val="24"/>
        </w:rPr>
        <w:t xml:space="preserve"> 202</w:t>
      </w:r>
      <w:r w:rsidR="006B31BC" w:rsidRPr="00B70958">
        <w:rPr>
          <w:rFonts w:ascii="Segoe UI" w:hAnsi="Segoe UI" w:cs="Segoe UI"/>
          <w:sz w:val="24"/>
          <w:szCs w:val="24"/>
        </w:rPr>
        <w:t>3</w:t>
      </w:r>
      <w:r w:rsidR="00284779" w:rsidRPr="00B70958">
        <w:rPr>
          <w:rFonts w:ascii="Segoe UI" w:hAnsi="Segoe UI" w:cs="Segoe UI"/>
          <w:sz w:val="24"/>
          <w:szCs w:val="24"/>
        </w:rPr>
        <w:t xml:space="preserve">. </w:t>
      </w:r>
      <w:r w:rsidR="003E20F1" w:rsidRPr="00B70958">
        <w:rPr>
          <w:rFonts w:ascii="Segoe UI" w:hAnsi="Segoe UI" w:cs="Segoe UI"/>
          <w:sz w:val="24"/>
          <w:szCs w:val="24"/>
        </w:rPr>
        <w:t xml:space="preserve">The GTMM is chaired by the Hon Ged Kearney MP and comprises of Australian Government, state, and territory Ministers responsible for overseeing the </w:t>
      </w:r>
      <w:r w:rsidR="00071585">
        <w:rPr>
          <w:rFonts w:ascii="Segoe UI" w:hAnsi="Segoe UI" w:cs="Segoe UI"/>
          <w:sz w:val="24"/>
          <w:szCs w:val="24"/>
        </w:rPr>
        <w:t>Nation Gene Technology Scheme (the Scheme).</w:t>
      </w:r>
    </w:p>
    <w:p w14:paraId="001D0896" w14:textId="227348E6" w:rsidR="003E20F1" w:rsidRPr="00B70958" w:rsidRDefault="003E20F1" w:rsidP="003E20F1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The GTMM is established under the intergovernmental </w:t>
      </w:r>
      <w:hyperlink r:id="rId12" w:history="1">
        <w:r w:rsidRPr="00B70958">
          <w:rPr>
            <w:rStyle w:val="Hyperlink"/>
            <w:rFonts w:ascii="Segoe UI" w:hAnsi="Segoe UI" w:cs="Segoe UI"/>
            <w:sz w:val="24"/>
            <w:szCs w:val="24"/>
          </w:rPr>
          <w:t>Gene Technology Agreement 2001</w:t>
        </w:r>
      </w:hyperlink>
      <w:r w:rsidRPr="00B70958">
        <w:rPr>
          <w:rFonts w:ascii="Segoe UI" w:hAnsi="Segoe UI" w:cs="Segoe UI"/>
          <w:sz w:val="24"/>
          <w:szCs w:val="24"/>
        </w:rPr>
        <w:t xml:space="preserve"> </w:t>
      </w:r>
      <w:r w:rsidR="0027706C" w:rsidRPr="00B70958">
        <w:rPr>
          <w:rFonts w:ascii="Segoe UI" w:hAnsi="Segoe UI" w:cs="Segoe UI"/>
          <w:sz w:val="24"/>
          <w:szCs w:val="24"/>
        </w:rPr>
        <w:t xml:space="preserve">(the Agreement). </w:t>
      </w:r>
      <w:r w:rsidRPr="00B70958">
        <w:rPr>
          <w:rFonts w:ascii="Segoe UI" w:hAnsi="Segoe UI" w:cs="Segoe UI"/>
          <w:sz w:val="24"/>
          <w:szCs w:val="24"/>
        </w:rPr>
        <w:t>It governs the operation of the Scheme and the activities of the Gene Technology Regulator.</w:t>
      </w:r>
    </w:p>
    <w:p w14:paraId="5CD45B8E" w14:textId="6ADF6AFA" w:rsidR="003E20F1" w:rsidRPr="00B70958" w:rsidRDefault="003E20F1" w:rsidP="003E20F1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Members represent all portfolios with an interest in gene technology within their jurisdiction. They are responsible for agreeing a 'whole of government' position on issues the GTMM considers. This is to </w:t>
      </w:r>
      <w:r w:rsidR="0028788A" w:rsidRPr="00B70958">
        <w:rPr>
          <w:rFonts w:ascii="Segoe UI" w:hAnsi="Segoe UI" w:cs="Segoe UI"/>
          <w:sz w:val="24"/>
          <w:szCs w:val="24"/>
        </w:rPr>
        <w:t xml:space="preserve">ensure </w:t>
      </w:r>
      <w:r w:rsidRPr="00B70958">
        <w:rPr>
          <w:rFonts w:ascii="Segoe UI" w:hAnsi="Segoe UI" w:cs="Segoe UI"/>
          <w:sz w:val="24"/>
          <w:szCs w:val="24"/>
        </w:rPr>
        <w:t xml:space="preserve">that the </w:t>
      </w:r>
      <w:r w:rsidR="00071585">
        <w:rPr>
          <w:rFonts w:ascii="Segoe UI" w:hAnsi="Segoe UI" w:cs="Segoe UI"/>
          <w:sz w:val="24"/>
          <w:szCs w:val="24"/>
        </w:rPr>
        <w:t>Scheme</w:t>
      </w:r>
      <w:r w:rsidRPr="00B70958">
        <w:rPr>
          <w:rFonts w:ascii="Segoe UI" w:hAnsi="Segoe UI" w:cs="Segoe UI"/>
          <w:sz w:val="24"/>
          <w:szCs w:val="24"/>
        </w:rPr>
        <w:t xml:space="preserve"> is robust and represents multiple policy and stakeholder perspectives.</w:t>
      </w:r>
    </w:p>
    <w:p w14:paraId="481C87BC" w14:textId="3F39A0A2" w:rsidR="00425D47" w:rsidRPr="00B70958" w:rsidRDefault="00425D47" w:rsidP="00425D47">
      <w:pPr>
        <w:spacing w:before="120" w:after="0"/>
        <w:rPr>
          <w:rFonts w:ascii="Segoe UI" w:hAnsi="Segoe UI" w:cs="Segoe UI"/>
          <w:b/>
          <w:bCs/>
          <w:sz w:val="28"/>
          <w:szCs w:val="28"/>
        </w:rPr>
      </w:pPr>
      <w:r w:rsidRPr="00B70958">
        <w:rPr>
          <w:rFonts w:ascii="Segoe UI" w:hAnsi="Segoe UI" w:cs="Segoe UI"/>
          <w:b/>
          <w:bCs/>
          <w:sz w:val="28"/>
          <w:szCs w:val="28"/>
        </w:rPr>
        <w:t xml:space="preserve">Key outcomes </w:t>
      </w:r>
      <w:r w:rsidR="003E20F1" w:rsidRPr="00B70958">
        <w:rPr>
          <w:rFonts w:ascii="Segoe UI" w:hAnsi="Segoe UI" w:cs="Segoe UI"/>
          <w:b/>
          <w:bCs/>
          <w:sz w:val="28"/>
          <w:szCs w:val="28"/>
        </w:rPr>
        <w:t>from the meeting include</w:t>
      </w:r>
      <w:r w:rsidRPr="00B70958">
        <w:rPr>
          <w:rFonts w:ascii="Segoe UI" w:hAnsi="Segoe UI" w:cs="Segoe UI"/>
          <w:b/>
          <w:bCs/>
          <w:sz w:val="28"/>
          <w:szCs w:val="28"/>
        </w:rPr>
        <w:t xml:space="preserve">: </w:t>
      </w:r>
    </w:p>
    <w:p w14:paraId="0F09EF43" w14:textId="2AC833C0" w:rsidR="00C64D63" w:rsidRPr="00B70958" w:rsidRDefault="00174811" w:rsidP="00B70958">
      <w:pPr>
        <w:spacing w:before="120" w:after="0"/>
        <w:rPr>
          <w:rFonts w:ascii="Segoe UI" w:hAnsi="Segoe UI" w:cs="Segoe UI"/>
          <w:b/>
          <w:sz w:val="36"/>
          <w:szCs w:val="36"/>
        </w:rPr>
      </w:pPr>
      <w:r w:rsidRPr="00B70958">
        <w:rPr>
          <w:rFonts w:ascii="Segoe UI" w:hAnsi="Segoe UI" w:cs="Segoe UI"/>
          <w:b/>
          <w:sz w:val="36"/>
          <w:szCs w:val="36"/>
        </w:rPr>
        <w:t>Progress of l</w:t>
      </w:r>
      <w:r w:rsidR="00812740" w:rsidRPr="00B70958">
        <w:rPr>
          <w:rFonts w:ascii="Segoe UI" w:hAnsi="Segoe UI" w:cs="Segoe UI"/>
          <w:b/>
          <w:sz w:val="36"/>
          <w:szCs w:val="36"/>
        </w:rPr>
        <w:t xml:space="preserve">egislative amendments to give effect to </w:t>
      </w:r>
      <w:r w:rsidR="003E20F1" w:rsidRPr="00B70958">
        <w:rPr>
          <w:rFonts w:ascii="Segoe UI" w:hAnsi="Segoe UI" w:cs="Segoe UI"/>
          <w:b/>
          <w:sz w:val="36"/>
          <w:szCs w:val="36"/>
        </w:rPr>
        <w:t xml:space="preserve">recommendations of the </w:t>
      </w:r>
      <w:hyperlink r:id="rId13" w:history="1">
        <w:r w:rsidR="00812740" w:rsidRPr="00B70958">
          <w:rPr>
            <w:rStyle w:val="Hyperlink"/>
            <w:rFonts w:ascii="Segoe UI" w:hAnsi="Segoe UI" w:cs="Segoe UI"/>
            <w:b/>
            <w:sz w:val="36"/>
            <w:szCs w:val="36"/>
          </w:rPr>
          <w:t>Third Review</w:t>
        </w:r>
      </w:hyperlink>
      <w:r w:rsidR="00812740" w:rsidRPr="00B70958">
        <w:rPr>
          <w:rFonts w:ascii="Segoe UI" w:hAnsi="Segoe UI" w:cs="Segoe UI"/>
          <w:b/>
          <w:sz w:val="36"/>
          <w:szCs w:val="36"/>
        </w:rPr>
        <w:t xml:space="preserve"> </w:t>
      </w:r>
    </w:p>
    <w:p w14:paraId="03E713E7" w14:textId="38757B55" w:rsidR="002350D0" w:rsidRPr="00B70958" w:rsidRDefault="00CA6ED9" w:rsidP="003E20F1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In 2018, through the </w:t>
      </w:r>
      <w:r w:rsidRPr="00B70958">
        <w:rPr>
          <w:rFonts w:ascii="Segoe UI" w:hAnsi="Segoe UI" w:cs="Segoe UI"/>
          <w:i/>
          <w:iCs/>
          <w:sz w:val="24"/>
          <w:szCs w:val="24"/>
        </w:rPr>
        <w:t>Legislative and Governance Forum on Gene Technology Action Plan 2018-23,</w:t>
      </w:r>
      <w:r w:rsidRPr="00B70958">
        <w:rPr>
          <w:rFonts w:ascii="Segoe UI" w:hAnsi="Segoe UI" w:cs="Segoe UI"/>
          <w:sz w:val="24"/>
          <w:szCs w:val="24"/>
        </w:rPr>
        <w:t xml:space="preserve"> Ministers committed to implementing Recommendations of the Third Review, including those requiring legislative amendment, by 2023.</w:t>
      </w:r>
    </w:p>
    <w:p w14:paraId="1F5A1178" w14:textId="699C9E65" w:rsidR="00AA2C31" w:rsidRPr="00B70958" w:rsidRDefault="003E20F1" w:rsidP="003E20F1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>Ministers</w:t>
      </w:r>
      <w:r w:rsidR="00F700DA" w:rsidRPr="00B70958">
        <w:rPr>
          <w:rFonts w:ascii="Segoe UI" w:hAnsi="Segoe UI" w:cs="Segoe UI"/>
          <w:sz w:val="24"/>
          <w:szCs w:val="24"/>
        </w:rPr>
        <w:t xml:space="preserve"> </w:t>
      </w:r>
      <w:r w:rsidR="00CF024E" w:rsidRPr="00B70958">
        <w:rPr>
          <w:rFonts w:ascii="Segoe UI" w:hAnsi="Segoe UI" w:cs="Segoe UI"/>
          <w:sz w:val="24"/>
          <w:szCs w:val="24"/>
        </w:rPr>
        <w:t>acknowledged</w:t>
      </w:r>
      <w:r w:rsidR="00CA6ED9" w:rsidRPr="00B70958">
        <w:rPr>
          <w:rFonts w:ascii="Segoe UI" w:hAnsi="Segoe UI" w:cs="Segoe UI"/>
          <w:sz w:val="24"/>
          <w:szCs w:val="24"/>
        </w:rPr>
        <w:t xml:space="preserve"> factors impacting on delivery of the new gene technology legislation by 2023, including the complex and technical nature of</w:t>
      </w:r>
      <w:r w:rsidR="00AA2C31" w:rsidRPr="00B70958">
        <w:rPr>
          <w:rFonts w:ascii="Segoe UI" w:hAnsi="Segoe UI" w:cs="Segoe UI"/>
          <w:sz w:val="24"/>
          <w:szCs w:val="24"/>
        </w:rPr>
        <w:t xml:space="preserve">, and the need for significant legal advice to inform, the proposed amendments. </w:t>
      </w:r>
    </w:p>
    <w:p w14:paraId="170FB9C2" w14:textId="1E470023" w:rsidR="003E20F1" w:rsidRPr="00B70958" w:rsidRDefault="00CA6ED9" w:rsidP="003E20F1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Ministers </w:t>
      </w:r>
      <w:r w:rsidR="00AA2C31" w:rsidRPr="00B70958">
        <w:rPr>
          <w:rFonts w:ascii="Segoe UI" w:hAnsi="Segoe UI" w:cs="Segoe UI"/>
          <w:sz w:val="24"/>
          <w:szCs w:val="24"/>
        </w:rPr>
        <w:t>noted</w:t>
      </w:r>
      <w:r w:rsidRPr="00B70958">
        <w:rPr>
          <w:rFonts w:ascii="Segoe UI" w:hAnsi="Segoe UI" w:cs="Segoe UI"/>
          <w:sz w:val="24"/>
          <w:szCs w:val="24"/>
        </w:rPr>
        <w:t xml:space="preserve"> </w:t>
      </w:r>
      <w:r w:rsidR="000B75C7" w:rsidRPr="00B70958">
        <w:rPr>
          <w:rFonts w:ascii="Segoe UI" w:hAnsi="Segoe UI" w:cs="Segoe UI"/>
          <w:sz w:val="24"/>
          <w:szCs w:val="24"/>
        </w:rPr>
        <w:t>the need for revised timeframes for implementation of the new gene technology legislation.</w:t>
      </w:r>
      <w:r w:rsidR="00CF024E" w:rsidRPr="00B70958">
        <w:rPr>
          <w:rFonts w:ascii="Segoe UI" w:hAnsi="Segoe UI" w:cs="Segoe UI"/>
          <w:sz w:val="24"/>
          <w:szCs w:val="24"/>
        </w:rPr>
        <w:t xml:space="preserve"> </w:t>
      </w:r>
      <w:r w:rsidR="00CD5726" w:rsidRPr="00B70958">
        <w:rPr>
          <w:rFonts w:ascii="Segoe UI" w:hAnsi="Segoe UI" w:cs="Segoe UI"/>
          <w:sz w:val="24"/>
          <w:szCs w:val="24"/>
        </w:rPr>
        <w:t xml:space="preserve">The </w:t>
      </w:r>
      <w:r w:rsidR="00CF024E" w:rsidRPr="00B70958">
        <w:rPr>
          <w:rFonts w:ascii="Segoe UI" w:hAnsi="Segoe UI" w:cs="Segoe UI"/>
          <w:sz w:val="24"/>
          <w:szCs w:val="24"/>
        </w:rPr>
        <w:t xml:space="preserve">GTMM </w:t>
      </w:r>
      <w:r w:rsidR="003E20F1" w:rsidRPr="00B70958">
        <w:rPr>
          <w:rFonts w:ascii="Segoe UI" w:hAnsi="Segoe UI" w:cs="Segoe UI"/>
          <w:sz w:val="24"/>
          <w:szCs w:val="24"/>
        </w:rPr>
        <w:t>agreed to a revised timeline</w:t>
      </w:r>
      <w:r w:rsidR="000B75C7" w:rsidRPr="00B70958">
        <w:rPr>
          <w:rFonts w:ascii="Segoe UI" w:hAnsi="Segoe UI" w:cs="Segoe UI"/>
          <w:sz w:val="24"/>
          <w:szCs w:val="24"/>
        </w:rPr>
        <w:t>,</w:t>
      </w:r>
      <w:r w:rsidR="003E20F1" w:rsidRPr="00B70958">
        <w:rPr>
          <w:rFonts w:ascii="Segoe UI" w:hAnsi="Segoe UI" w:cs="Segoe UI"/>
          <w:sz w:val="24"/>
          <w:szCs w:val="24"/>
        </w:rPr>
        <w:t xml:space="preserve"> </w:t>
      </w:r>
      <w:r w:rsidR="0028788A" w:rsidRPr="00B70958">
        <w:rPr>
          <w:rFonts w:ascii="Segoe UI" w:hAnsi="Segoe UI" w:cs="Segoe UI"/>
          <w:sz w:val="24"/>
          <w:szCs w:val="24"/>
        </w:rPr>
        <w:t xml:space="preserve">in which, the new legislation is expected to be introduced into the Commonwealth Parliament in 2024 after </w:t>
      </w:r>
      <w:r w:rsidR="004C0076" w:rsidRPr="00B70958">
        <w:rPr>
          <w:rFonts w:ascii="Segoe UI" w:hAnsi="Segoe UI" w:cs="Segoe UI"/>
          <w:sz w:val="24"/>
          <w:szCs w:val="24"/>
        </w:rPr>
        <w:t>a period of extensive jurisdictional</w:t>
      </w:r>
      <w:r w:rsidR="00652A7D" w:rsidRPr="00B70958">
        <w:rPr>
          <w:rFonts w:ascii="Segoe UI" w:hAnsi="Segoe UI" w:cs="Segoe UI"/>
          <w:sz w:val="24"/>
          <w:szCs w:val="24"/>
        </w:rPr>
        <w:t>, targeted</w:t>
      </w:r>
      <w:r w:rsidR="004C0076" w:rsidRPr="00B70958">
        <w:rPr>
          <w:rFonts w:ascii="Segoe UI" w:hAnsi="Segoe UI" w:cs="Segoe UI"/>
          <w:sz w:val="24"/>
          <w:szCs w:val="24"/>
        </w:rPr>
        <w:t xml:space="preserve"> and public consultation.</w:t>
      </w:r>
    </w:p>
    <w:p w14:paraId="3CD7754C" w14:textId="7D4F746A" w:rsidR="007E622D" w:rsidRPr="00B70958" w:rsidRDefault="00D10D54" w:rsidP="00B70958">
      <w:pPr>
        <w:keepNext/>
        <w:keepLines/>
        <w:spacing w:before="120" w:after="0"/>
        <w:rPr>
          <w:rFonts w:ascii="Segoe UI" w:hAnsi="Segoe UI" w:cs="Segoe UI"/>
          <w:sz w:val="36"/>
          <w:szCs w:val="36"/>
        </w:rPr>
      </w:pPr>
      <w:r w:rsidRPr="00B70958">
        <w:rPr>
          <w:rFonts w:ascii="Segoe UI" w:hAnsi="Segoe UI" w:cs="Segoe UI"/>
          <w:b/>
          <w:bCs/>
          <w:sz w:val="36"/>
          <w:szCs w:val="36"/>
        </w:rPr>
        <w:lastRenderedPageBreak/>
        <w:t xml:space="preserve">National Gene Drive </w:t>
      </w:r>
      <w:r w:rsidR="0014666A" w:rsidRPr="00B70958">
        <w:rPr>
          <w:rFonts w:ascii="Segoe UI" w:hAnsi="Segoe UI" w:cs="Segoe UI"/>
          <w:b/>
          <w:bCs/>
          <w:sz w:val="36"/>
          <w:szCs w:val="36"/>
        </w:rPr>
        <w:t>policy approach</w:t>
      </w:r>
    </w:p>
    <w:p w14:paraId="7E114222" w14:textId="6C14224E" w:rsidR="007E622D" w:rsidRPr="00B70958" w:rsidRDefault="00B70958" w:rsidP="00B70958">
      <w:pPr>
        <w:keepNext/>
        <w:keepLines/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At </w:t>
      </w:r>
      <w:r w:rsidR="007E622D" w:rsidRPr="00B70958">
        <w:rPr>
          <w:rFonts w:ascii="Segoe UI" w:hAnsi="Segoe UI" w:cs="Segoe UI"/>
          <w:sz w:val="24"/>
          <w:szCs w:val="24"/>
        </w:rPr>
        <w:t>the GTMM in July 2021, Ministers agreed that as a new and emerging technology, gene drives</w:t>
      </w:r>
      <w:r w:rsidR="00F2606A">
        <w:rPr>
          <w:rFonts w:ascii="Segoe UI" w:hAnsi="Segoe UI" w:cs="Segoe UI"/>
          <w:sz w:val="24"/>
          <w:szCs w:val="24"/>
        </w:rPr>
        <w:t>,</w:t>
      </w:r>
      <w:r w:rsidR="007E622D" w:rsidRPr="00B70958">
        <w:rPr>
          <w:rFonts w:ascii="Segoe UI" w:hAnsi="Segoe UI" w:cs="Segoe UI"/>
          <w:sz w:val="24"/>
          <w:szCs w:val="24"/>
        </w:rPr>
        <w:t xml:space="preserve"> require</w:t>
      </w:r>
      <w:r w:rsidR="00F2606A">
        <w:rPr>
          <w:rFonts w:ascii="Segoe UI" w:hAnsi="Segoe UI" w:cs="Segoe UI"/>
          <w:sz w:val="24"/>
          <w:szCs w:val="24"/>
        </w:rPr>
        <w:t>s</w:t>
      </w:r>
      <w:r w:rsidR="007E622D" w:rsidRPr="00B70958">
        <w:rPr>
          <w:rFonts w:ascii="Segoe UI" w:hAnsi="Segoe UI" w:cs="Segoe UI"/>
          <w:sz w:val="24"/>
          <w:szCs w:val="24"/>
        </w:rPr>
        <w:t xml:space="preserve"> a clear policy framework to guide application</w:t>
      </w:r>
      <w:r w:rsidR="0014666A" w:rsidRPr="00B70958">
        <w:rPr>
          <w:rFonts w:ascii="Segoe UI" w:hAnsi="Segoe UI" w:cs="Segoe UI"/>
          <w:sz w:val="24"/>
          <w:szCs w:val="24"/>
        </w:rPr>
        <w:t>s</w:t>
      </w:r>
      <w:r w:rsidR="00F2606A">
        <w:rPr>
          <w:rFonts w:ascii="Segoe UI" w:hAnsi="Segoe UI" w:cs="Segoe UI"/>
          <w:sz w:val="24"/>
          <w:szCs w:val="24"/>
        </w:rPr>
        <w:t xml:space="preserve"> for</w:t>
      </w:r>
      <w:r w:rsidR="0014666A" w:rsidRPr="00B70958">
        <w:rPr>
          <w:rFonts w:ascii="Segoe UI" w:hAnsi="Segoe UI" w:cs="Segoe UI"/>
          <w:sz w:val="24"/>
          <w:szCs w:val="24"/>
        </w:rPr>
        <w:t xml:space="preserve"> broader environmental release of Genetically Modified (GM) </w:t>
      </w:r>
      <w:r w:rsidRPr="00B70958">
        <w:rPr>
          <w:rFonts w:ascii="Segoe UI" w:hAnsi="Segoe UI" w:cs="Segoe UI"/>
          <w:sz w:val="24"/>
          <w:szCs w:val="24"/>
        </w:rPr>
        <w:t>g</w:t>
      </w:r>
      <w:r w:rsidR="0014666A" w:rsidRPr="00B70958">
        <w:rPr>
          <w:rFonts w:ascii="Segoe UI" w:hAnsi="Segoe UI" w:cs="Segoe UI"/>
          <w:sz w:val="24"/>
          <w:szCs w:val="24"/>
        </w:rPr>
        <w:t xml:space="preserve">ene </w:t>
      </w:r>
      <w:r w:rsidRPr="00B70958">
        <w:rPr>
          <w:rFonts w:ascii="Segoe UI" w:hAnsi="Segoe UI" w:cs="Segoe UI"/>
          <w:sz w:val="24"/>
          <w:szCs w:val="24"/>
        </w:rPr>
        <w:t>d</w:t>
      </w:r>
      <w:r w:rsidR="0014666A" w:rsidRPr="00B70958">
        <w:rPr>
          <w:rFonts w:ascii="Segoe UI" w:hAnsi="Segoe UI" w:cs="Segoe UI"/>
          <w:sz w:val="24"/>
          <w:szCs w:val="24"/>
        </w:rPr>
        <w:t>rive organisms</w:t>
      </w:r>
      <w:r w:rsidR="007E622D" w:rsidRPr="00B70958">
        <w:rPr>
          <w:rFonts w:ascii="Segoe UI" w:hAnsi="Segoe UI" w:cs="Segoe UI"/>
          <w:sz w:val="24"/>
          <w:szCs w:val="24"/>
        </w:rPr>
        <w:t xml:space="preserve"> in Australia.</w:t>
      </w:r>
    </w:p>
    <w:p w14:paraId="5383A8D4" w14:textId="02912654" w:rsidR="007430AB" w:rsidRPr="00B70958" w:rsidRDefault="00B70958" w:rsidP="00411C03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Today, </w:t>
      </w:r>
      <w:r w:rsidR="002202D6" w:rsidRPr="00B70958">
        <w:rPr>
          <w:rFonts w:ascii="Segoe UI" w:hAnsi="Segoe UI" w:cs="Segoe UI"/>
          <w:sz w:val="24"/>
          <w:szCs w:val="24"/>
        </w:rPr>
        <w:t>Ministers</w:t>
      </w:r>
      <w:r w:rsidRPr="00B70958">
        <w:rPr>
          <w:rFonts w:ascii="Segoe UI" w:hAnsi="Segoe UI" w:cs="Segoe UI"/>
          <w:sz w:val="24"/>
          <w:szCs w:val="24"/>
        </w:rPr>
        <w:t xml:space="preserve"> </w:t>
      </w:r>
      <w:r w:rsidR="007E622D" w:rsidRPr="00B70958">
        <w:rPr>
          <w:rFonts w:ascii="Segoe UI" w:hAnsi="Segoe UI" w:cs="Segoe UI"/>
          <w:sz w:val="24"/>
          <w:szCs w:val="24"/>
        </w:rPr>
        <w:t xml:space="preserve">noted the </w:t>
      </w:r>
      <w:r w:rsidR="007430AB" w:rsidRPr="00B70958">
        <w:rPr>
          <w:rFonts w:ascii="Segoe UI" w:hAnsi="Segoe UI" w:cs="Segoe UI"/>
          <w:sz w:val="24"/>
          <w:szCs w:val="24"/>
        </w:rPr>
        <w:t xml:space="preserve">continuing </w:t>
      </w:r>
      <w:r w:rsidR="007E622D" w:rsidRPr="00B70958">
        <w:rPr>
          <w:rFonts w:ascii="Segoe UI" w:hAnsi="Segoe UI" w:cs="Segoe UI"/>
          <w:sz w:val="24"/>
          <w:szCs w:val="24"/>
        </w:rPr>
        <w:t>d</w:t>
      </w:r>
      <w:r w:rsidR="00B5407C" w:rsidRPr="00B70958">
        <w:rPr>
          <w:rFonts w:ascii="Segoe UI" w:hAnsi="Segoe UI" w:cs="Segoe UI"/>
          <w:sz w:val="24"/>
          <w:szCs w:val="24"/>
        </w:rPr>
        <w:t xml:space="preserve">evelopment </w:t>
      </w:r>
      <w:r w:rsidR="007E622D" w:rsidRPr="00B70958">
        <w:rPr>
          <w:rFonts w:ascii="Segoe UI" w:hAnsi="Segoe UI" w:cs="Segoe UI"/>
          <w:sz w:val="24"/>
          <w:szCs w:val="24"/>
        </w:rPr>
        <w:t>on a</w:t>
      </w:r>
      <w:r w:rsidR="00B5407C" w:rsidRPr="00B70958">
        <w:rPr>
          <w:rFonts w:ascii="Segoe UI" w:hAnsi="Segoe UI" w:cs="Segoe UI"/>
          <w:sz w:val="24"/>
          <w:szCs w:val="24"/>
        </w:rPr>
        <w:t xml:space="preserve"> draft National Gene Drive </w:t>
      </w:r>
      <w:r w:rsidR="0014666A" w:rsidRPr="00B70958">
        <w:rPr>
          <w:rFonts w:ascii="Segoe UI" w:hAnsi="Segoe UI" w:cs="Segoe UI"/>
          <w:sz w:val="24"/>
          <w:szCs w:val="24"/>
        </w:rPr>
        <w:t>Policy Guide</w:t>
      </w:r>
      <w:r w:rsidR="00B5407C" w:rsidRPr="00B70958">
        <w:rPr>
          <w:rFonts w:ascii="Segoe UI" w:hAnsi="Segoe UI" w:cs="Segoe UI"/>
          <w:sz w:val="24"/>
          <w:szCs w:val="24"/>
        </w:rPr>
        <w:t xml:space="preserve"> (the </w:t>
      </w:r>
      <w:r w:rsidR="0014666A" w:rsidRPr="00B70958">
        <w:rPr>
          <w:rFonts w:ascii="Segoe UI" w:hAnsi="Segoe UI" w:cs="Segoe UI"/>
          <w:sz w:val="24"/>
          <w:szCs w:val="24"/>
        </w:rPr>
        <w:t>Guide</w:t>
      </w:r>
      <w:r w:rsidR="00B5407C" w:rsidRPr="00B70958">
        <w:rPr>
          <w:rFonts w:ascii="Segoe UI" w:hAnsi="Segoe UI" w:cs="Segoe UI"/>
          <w:sz w:val="24"/>
          <w:szCs w:val="24"/>
        </w:rPr>
        <w:t>)</w:t>
      </w:r>
      <w:r w:rsidR="0014666A" w:rsidRPr="00B70958">
        <w:rPr>
          <w:rFonts w:ascii="Segoe UI" w:hAnsi="Segoe UI" w:cs="Segoe UI"/>
          <w:sz w:val="24"/>
          <w:szCs w:val="24"/>
        </w:rPr>
        <w:t xml:space="preserve">, to assist proponents with understanding their regulatory obligations under the </w:t>
      </w:r>
      <w:r w:rsidR="0014666A" w:rsidRPr="00B70958">
        <w:rPr>
          <w:rFonts w:ascii="Segoe UI" w:hAnsi="Segoe UI" w:cs="Segoe UI"/>
          <w:i/>
          <w:iCs/>
          <w:sz w:val="24"/>
          <w:szCs w:val="24"/>
        </w:rPr>
        <w:t>Gene Technology Act 2000</w:t>
      </w:r>
      <w:r w:rsidR="0014666A" w:rsidRPr="00B70958">
        <w:rPr>
          <w:rFonts w:ascii="Segoe UI" w:hAnsi="Segoe UI" w:cs="Segoe UI"/>
          <w:sz w:val="24"/>
          <w:szCs w:val="24"/>
        </w:rPr>
        <w:t>, and associated Commonwealth, state and territory legislation that underpins the Scheme.</w:t>
      </w:r>
    </w:p>
    <w:p w14:paraId="38398A47" w14:textId="74BF2405" w:rsidR="63C2B979" w:rsidRDefault="63C2B979" w:rsidP="63C2B979">
      <w:pPr>
        <w:spacing w:before="120" w:after="0"/>
        <w:rPr>
          <w:rFonts w:ascii="Segoe UI" w:hAnsi="Segoe UI" w:cs="Segoe UI"/>
          <w:sz w:val="24"/>
          <w:szCs w:val="24"/>
        </w:rPr>
      </w:pPr>
      <w:r w:rsidRPr="63C2B979">
        <w:rPr>
          <w:rFonts w:ascii="Segoe UI" w:eastAsia="Segoe UI" w:hAnsi="Segoe UI" w:cs="Segoe UI"/>
          <w:sz w:val="24"/>
          <w:szCs w:val="24"/>
        </w:rPr>
        <w:t>Ministers also noted and agreed the</w:t>
      </w:r>
      <w:r w:rsidRPr="21072540">
        <w:rPr>
          <w:rFonts w:ascii="Segoe UI" w:eastAsia="Segoe UI" w:hAnsi="Segoe UI" w:cs="Segoe UI"/>
          <w:sz w:val="24"/>
          <w:szCs w:val="24"/>
        </w:rPr>
        <w:t xml:space="preserve"> timeframes</w:t>
      </w:r>
      <w:r w:rsidR="21072540" w:rsidRPr="21072540">
        <w:rPr>
          <w:rFonts w:ascii="Segoe UI" w:eastAsia="Segoe UI" w:hAnsi="Segoe UI" w:cs="Segoe UI"/>
          <w:sz w:val="24"/>
          <w:szCs w:val="24"/>
        </w:rPr>
        <w:t xml:space="preserve"> to progress </w:t>
      </w:r>
      <w:r w:rsidRPr="21072540">
        <w:rPr>
          <w:rFonts w:ascii="Segoe UI" w:eastAsia="Segoe UI" w:hAnsi="Segoe UI" w:cs="Segoe UI"/>
          <w:sz w:val="24"/>
          <w:szCs w:val="24"/>
        </w:rPr>
        <w:t>the Guide</w:t>
      </w:r>
      <w:r w:rsidR="4C6A4179" w:rsidRPr="4C6A4179">
        <w:rPr>
          <w:rFonts w:ascii="Segoe UI" w:eastAsia="Segoe UI" w:hAnsi="Segoe UI" w:cs="Segoe UI"/>
          <w:sz w:val="24"/>
          <w:szCs w:val="24"/>
        </w:rPr>
        <w:t>, which refers to a</w:t>
      </w:r>
      <w:r w:rsidR="0014666A" w:rsidRPr="74BF2405">
        <w:rPr>
          <w:rFonts w:ascii="Segoe UI" w:eastAsia="Segoe UI" w:hAnsi="Segoe UI" w:cs="Segoe UI"/>
          <w:sz w:val="24"/>
          <w:szCs w:val="24"/>
        </w:rPr>
        <w:t xml:space="preserve"> process of consultation with impacted governments, agencies and regulators </w:t>
      </w:r>
      <w:r w:rsidR="74BF2405" w:rsidRPr="74BF2405">
        <w:rPr>
          <w:rFonts w:ascii="Segoe UI" w:eastAsia="Segoe UI" w:hAnsi="Segoe UI" w:cs="Segoe UI"/>
          <w:sz w:val="24"/>
          <w:szCs w:val="24"/>
        </w:rPr>
        <w:t xml:space="preserve">due to </w:t>
      </w:r>
      <w:r w:rsidR="0014666A" w:rsidRPr="74BF2405">
        <w:rPr>
          <w:rFonts w:ascii="Segoe UI" w:eastAsia="Segoe UI" w:hAnsi="Segoe UI" w:cs="Segoe UI"/>
          <w:sz w:val="24"/>
          <w:szCs w:val="24"/>
        </w:rPr>
        <w:t>commence</w:t>
      </w:r>
      <w:r w:rsidR="0014666A" w:rsidRPr="445FF9DD">
        <w:rPr>
          <w:rFonts w:ascii="Segoe UI" w:eastAsia="Segoe UI" w:hAnsi="Segoe UI" w:cs="Segoe UI"/>
          <w:sz w:val="24"/>
          <w:szCs w:val="24"/>
        </w:rPr>
        <w:t xml:space="preserve"> shortly, prior to a public consultation process in the second half of 2023. It is </w:t>
      </w:r>
      <w:r w:rsidR="007C248B" w:rsidRPr="00B70958">
        <w:rPr>
          <w:rFonts w:ascii="Segoe UI" w:hAnsi="Segoe UI" w:cs="Segoe UI"/>
          <w:sz w:val="24"/>
          <w:szCs w:val="24"/>
        </w:rPr>
        <w:t>then expected that the policy guide will be published in late 2023.</w:t>
      </w:r>
    </w:p>
    <w:p w14:paraId="0F6EC7CA" w14:textId="0CAE0A83" w:rsidR="00812740" w:rsidRPr="00B70958" w:rsidRDefault="00812740" w:rsidP="00B70958">
      <w:pPr>
        <w:spacing w:before="120" w:after="0"/>
        <w:rPr>
          <w:rFonts w:ascii="Segoe UI" w:hAnsi="Segoe UI" w:cs="Segoe UI"/>
          <w:b/>
          <w:bCs/>
          <w:sz w:val="36"/>
          <w:szCs w:val="36"/>
        </w:rPr>
      </w:pPr>
      <w:r w:rsidRPr="00B70958">
        <w:rPr>
          <w:rFonts w:ascii="Segoe UI" w:hAnsi="Segoe UI" w:cs="Segoe UI"/>
          <w:b/>
          <w:bCs/>
          <w:sz w:val="36"/>
          <w:szCs w:val="36"/>
        </w:rPr>
        <w:t>Fourth Review of the National Gene Technology Scheme</w:t>
      </w:r>
    </w:p>
    <w:p w14:paraId="1960321A" w14:textId="4AE2A281" w:rsidR="007C248B" w:rsidRPr="00B70958" w:rsidRDefault="00A9514D" w:rsidP="00220BB3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>T</w:t>
      </w:r>
      <w:r w:rsidR="007C248B" w:rsidRPr="00B70958">
        <w:rPr>
          <w:rFonts w:ascii="Segoe UI" w:hAnsi="Segoe UI" w:cs="Segoe UI"/>
          <w:sz w:val="24"/>
          <w:szCs w:val="24"/>
        </w:rPr>
        <w:t xml:space="preserve">he Agreement </w:t>
      </w:r>
      <w:r w:rsidRPr="00B70958">
        <w:rPr>
          <w:rFonts w:ascii="Segoe UI" w:hAnsi="Segoe UI" w:cs="Segoe UI"/>
          <w:sz w:val="24"/>
          <w:szCs w:val="24"/>
        </w:rPr>
        <w:t>that</w:t>
      </w:r>
      <w:r w:rsidR="007C248B" w:rsidRPr="00B70958">
        <w:rPr>
          <w:rFonts w:ascii="Segoe UI" w:hAnsi="Segoe UI" w:cs="Segoe UI"/>
          <w:sz w:val="24"/>
          <w:szCs w:val="24"/>
        </w:rPr>
        <w:t xml:space="preserve"> supports the Scheme</w:t>
      </w:r>
      <w:r w:rsidRPr="00B70958">
        <w:rPr>
          <w:rFonts w:ascii="Segoe UI" w:hAnsi="Segoe UI" w:cs="Segoe UI"/>
          <w:sz w:val="24"/>
          <w:szCs w:val="24"/>
        </w:rPr>
        <w:t xml:space="preserve"> </w:t>
      </w:r>
      <w:r w:rsidR="007C248B" w:rsidRPr="00B70958">
        <w:rPr>
          <w:rFonts w:ascii="Segoe UI" w:hAnsi="Segoe UI" w:cs="Segoe UI"/>
          <w:sz w:val="24"/>
          <w:szCs w:val="24"/>
        </w:rPr>
        <w:t>calls for a review to be undertaken at least every five years.</w:t>
      </w:r>
    </w:p>
    <w:p w14:paraId="6C3B8F57" w14:textId="703D2113" w:rsidR="007C248B" w:rsidRPr="00B70958" w:rsidRDefault="00B5407C" w:rsidP="00B70958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Ministers </w:t>
      </w:r>
      <w:r w:rsidR="007E622D" w:rsidRPr="00B70958">
        <w:rPr>
          <w:rFonts w:ascii="Segoe UI" w:hAnsi="Segoe UI" w:cs="Segoe UI"/>
          <w:sz w:val="24"/>
          <w:szCs w:val="24"/>
        </w:rPr>
        <w:t xml:space="preserve">acknowledged that a number of recommendations </w:t>
      </w:r>
      <w:r w:rsidR="007C248B" w:rsidRPr="00B70958">
        <w:rPr>
          <w:rFonts w:ascii="Segoe UI" w:hAnsi="Segoe UI" w:cs="Segoe UI"/>
          <w:sz w:val="24"/>
          <w:szCs w:val="24"/>
        </w:rPr>
        <w:t xml:space="preserve">from the </w:t>
      </w:r>
      <w:r w:rsidR="00B70958" w:rsidRPr="00B70958">
        <w:rPr>
          <w:rFonts w:ascii="Segoe UI" w:hAnsi="Segoe UI" w:cs="Segoe UI"/>
          <w:sz w:val="24"/>
          <w:szCs w:val="24"/>
        </w:rPr>
        <w:t>Third R</w:t>
      </w:r>
      <w:r w:rsidR="007C248B" w:rsidRPr="00B70958">
        <w:rPr>
          <w:rFonts w:ascii="Segoe UI" w:hAnsi="Segoe UI" w:cs="Segoe UI"/>
          <w:sz w:val="24"/>
          <w:szCs w:val="24"/>
        </w:rPr>
        <w:t xml:space="preserve">eview </w:t>
      </w:r>
      <w:r w:rsidR="00EA702D">
        <w:rPr>
          <w:rFonts w:ascii="Segoe UI" w:hAnsi="Segoe UI" w:cs="Segoe UI"/>
          <w:sz w:val="24"/>
          <w:szCs w:val="24"/>
        </w:rPr>
        <w:t>are in progress</w:t>
      </w:r>
      <w:r w:rsidR="007C248B" w:rsidRPr="00B70958">
        <w:rPr>
          <w:rFonts w:ascii="Segoe UI" w:hAnsi="Segoe UI" w:cs="Segoe UI"/>
          <w:sz w:val="24"/>
          <w:szCs w:val="24"/>
        </w:rPr>
        <w:t>,</w:t>
      </w:r>
      <w:r w:rsidR="007E622D" w:rsidRPr="00B70958">
        <w:rPr>
          <w:rFonts w:ascii="Segoe UI" w:hAnsi="Segoe UI" w:cs="Segoe UI"/>
          <w:sz w:val="24"/>
          <w:szCs w:val="24"/>
        </w:rPr>
        <w:t xml:space="preserve"> and </w:t>
      </w:r>
      <w:r w:rsidR="007C248B" w:rsidRPr="00B70958">
        <w:rPr>
          <w:rFonts w:ascii="Segoe UI" w:hAnsi="Segoe UI" w:cs="Segoe UI"/>
          <w:sz w:val="24"/>
          <w:szCs w:val="24"/>
        </w:rPr>
        <w:t xml:space="preserve">these </w:t>
      </w:r>
      <w:r w:rsidR="007E622D" w:rsidRPr="00B70958">
        <w:rPr>
          <w:rFonts w:ascii="Segoe UI" w:hAnsi="Segoe UI" w:cs="Segoe UI"/>
          <w:sz w:val="24"/>
          <w:szCs w:val="24"/>
        </w:rPr>
        <w:t xml:space="preserve">require legislative amendment that is both complex in nature and representative of a significant program of work involved to modernise and futureproof </w:t>
      </w:r>
      <w:r w:rsidR="00071585">
        <w:rPr>
          <w:rFonts w:ascii="Segoe UI" w:hAnsi="Segoe UI" w:cs="Segoe UI"/>
          <w:sz w:val="24"/>
          <w:szCs w:val="24"/>
        </w:rPr>
        <w:t>the S</w:t>
      </w:r>
      <w:r w:rsidR="007E622D" w:rsidRPr="00B70958">
        <w:rPr>
          <w:rFonts w:ascii="Segoe UI" w:hAnsi="Segoe UI" w:cs="Segoe UI"/>
          <w:sz w:val="24"/>
          <w:szCs w:val="24"/>
        </w:rPr>
        <w:t>cheme that has now been in place for over 20 years.</w:t>
      </w:r>
    </w:p>
    <w:p w14:paraId="2F255093" w14:textId="711E5474" w:rsidR="00A9514D" w:rsidRPr="00B70958" w:rsidRDefault="00A9514D" w:rsidP="00425D47">
      <w:pPr>
        <w:spacing w:before="24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Ministers agreed to delay commencement of the Fourth </w:t>
      </w:r>
      <w:r w:rsidR="00B70958" w:rsidRPr="00B70958">
        <w:rPr>
          <w:rFonts w:ascii="Segoe UI" w:hAnsi="Segoe UI" w:cs="Segoe UI"/>
          <w:sz w:val="24"/>
          <w:szCs w:val="24"/>
        </w:rPr>
        <w:t>R</w:t>
      </w:r>
      <w:r w:rsidRPr="00B70958">
        <w:rPr>
          <w:rFonts w:ascii="Segoe UI" w:hAnsi="Segoe UI" w:cs="Segoe UI"/>
          <w:sz w:val="24"/>
          <w:szCs w:val="24"/>
        </w:rPr>
        <w:t xml:space="preserve">eview </w:t>
      </w:r>
      <w:r w:rsidR="00B70958" w:rsidRPr="00B70958">
        <w:rPr>
          <w:rFonts w:ascii="Segoe UI" w:hAnsi="Segoe UI" w:cs="Segoe UI"/>
          <w:sz w:val="24"/>
          <w:szCs w:val="24"/>
        </w:rPr>
        <w:t xml:space="preserve">of the Scheme </w:t>
      </w:r>
      <w:r w:rsidRPr="3464C3DD">
        <w:rPr>
          <w:rFonts w:ascii="Segoe UI" w:eastAsia="Segoe UI" w:hAnsi="Segoe UI" w:cs="Segoe UI"/>
          <w:sz w:val="24"/>
          <w:szCs w:val="24"/>
        </w:rPr>
        <w:t>for a period of</w:t>
      </w:r>
      <w:r w:rsidR="3464C3DD" w:rsidRPr="3464C3DD">
        <w:rPr>
          <w:rFonts w:ascii="Segoe UI" w:eastAsia="Segoe UI" w:hAnsi="Segoe UI" w:cs="Segoe UI"/>
          <w:sz w:val="24"/>
          <w:szCs w:val="24"/>
        </w:rPr>
        <w:t xml:space="preserve"> 2 </w:t>
      </w:r>
      <w:r w:rsidRPr="3464C3DD">
        <w:rPr>
          <w:rFonts w:ascii="Segoe UI" w:eastAsia="Segoe UI" w:hAnsi="Segoe UI" w:cs="Segoe UI"/>
          <w:sz w:val="24"/>
          <w:szCs w:val="24"/>
        </w:rPr>
        <w:t>years to allow for legislative reform</w:t>
      </w:r>
      <w:r w:rsidR="00566052" w:rsidRPr="00B70958">
        <w:rPr>
          <w:rFonts w:ascii="Segoe UI" w:hAnsi="Segoe UI" w:cs="Segoe UI"/>
          <w:sz w:val="24"/>
          <w:szCs w:val="24"/>
        </w:rPr>
        <w:t xml:space="preserve">s </w:t>
      </w:r>
      <w:r w:rsidR="002C7A35">
        <w:rPr>
          <w:rFonts w:ascii="Segoe UI" w:hAnsi="Segoe UI" w:cs="Segoe UI"/>
          <w:sz w:val="24"/>
          <w:szCs w:val="24"/>
        </w:rPr>
        <w:t>arising from</w:t>
      </w:r>
      <w:r w:rsidR="00566052" w:rsidRPr="00B70958">
        <w:rPr>
          <w:rFonts w:ascii="Segoe UI" w:hAnsi="Segoe UI" w:cs="Segoe UI"/>
          <w:sz w:val="24"/>
          <w:szCs w:val="24"/>
        </w:rPr>
        <w:t xml:space="preserve"> the Third Review</w:t>
      </w:r>
      <w:r w:rsidRPr="00B70958">
        <w:rPr>
          <w:rFonts w:ascii="Segoe UI" w:hAnsi="Segoe UI" w:cs="Segoe UI"/>
          <w:sz w:val="24"/>
          <w:szCs w:val="24"/>
        </w:rPr>
        <w:t xml:space="preserve"> to be implemented</w:t>
      </w:r>
      <w:r w:rsidR="00566052" w:rsidRPr="00B70958">
        <w:rPr>
          <w:rFonts w:ascii="Segoe UI" w:hAnsi="Segoe UI" w:cs="Segoe UI"/>
          <w:sz w:val="24"/>
          <w:szCs w:val="24"/>
        </w:rPr>
        <w:t>.</w:t>
      </w:r>
    </w:p>
    <w:p w14:paraId="26B91528" w14:textId="669FC588" w:rsidR="000F6F6D" w:rsidRPr="000F6F6D" w:rsidRDefault="000F6F6D" w:rsidP="000F6F6D">
      <w:pPr>
        <w:spacing w:before="120" w:after="0"/>
        <w:rPr>
          <w:rFonts w:ascii="Segoe UI" w:hAnsi="Segoe UI" w:cs="Segoe UI"/>
          <w:b/>
          <w:bCs/>
          <w:sz w:val="36"/>
          <w:szCs w:val="36"/>
        </w:rPr>
      </w:pPr>
      <w:r w:rsidRPr="000F6F6D">
        <w:rPr>
          <w:rFonts w:ascii="Segoe UI" w:hAnsi="Segoe UI" w:cs="Segoe UI"/>
          <w:b/>
          <w:bCs/>
          <w:sz w:val="36"/>
          <w:szCs w:val="36"/>
        </w:rPr>
        <w:t>Action Plan</w:t>
      </w:r>
    </w:p>
    <w:p w14:paraId="2513A81D" w14:textId="0D60B81B" w:rsidR="008B6C79" w:rsidRDefault="000F6F6D" w:rsidP="00220BB3">
      <w:pPr>
        <w:spacing w:before="120" w:after="0"/>
        <w:rPr>
          <w:rFonts w:ascii="Segoe UI" w:hAnsi="Segoe UI" w:cs="Segoe UI"/>
          <w:sz w:val="24"/>
          <w:szCs w:val="24"/>
        </w:rPr>
      </w:pPr>
      <w:r w:rsidRPr="000F6F6D">
        <w:rPr>
          <w:rFonts w:ascii="Segoe UI" w:hAnsi="Segoe UI" w:cs="Segoe UI"/>
          <w:sz w:val="24"/>
          <w:szCs w:val="24"/>
        </w:rPr>
        <w:t xml:space="preserve">The GTMM </w:t>
      </w:r>
      <w:r w:rsidR="008B6C79">
        <w:rPr>
          <w:rFonts w:ascii="Segoe UI" w:hAnsi="Segoe UI" w:cs="Segoe UI"/>
          <w:sz w:val="24"/>
          <w:szCs w:val="24"/>
        </w:rPr>
        <w:t xml:space="preserve">endorsed </w:t>
      </w:r>
      <w:r w:rsidRPr="000F6F6D">
        <w:rPr>
          <w:rFonts w:ascii="Segoe UI" w:hAnsi="Segoe UI" w:cs="Segoe UI"/>
          <w:sz w:val="24"/>
          <w:szCs w:val="24"/>
        </w:rPr>
        <w:t xml:space="preserve">a </w:t>
      </w:r>
      <w:r w:rsidR="008B6C79">
        <w:rPr>
          <w:rFonts w:ascii="Segoe UI" w:hAnsi="Segoe UI" w:cs="Segoe UI"/>
          <w:sz w:val="24"/>
          <w:szCs w:val="24"/>
        </w:rPr>
        <w:t>new</w:t>
      </w:r>
      <w:r w:rsidRPr="000F6F6D">
        <w:rPr>
          <w:rFonts w:ascii="Segoe UI" w:hAnsi="Segoe UI" w:cs="Segoe UI"/>
          <w:sz w:val="24"/>
          <w:szCs w:val="24"/>
        </w:rPr>
        <w:t xml:space="preserve"> Action Plan </w:t>
      </w:r>
      <w:r w:rsidR="008B6C79">
        <w:rPr>
          <w:rFonts w:ascii="Segoe UI" w:hAnsi="Segoe UI" w:cs="Segoe UI"/>
          <w:sz w:val="24"/>
          <w:szCs w:val="24"/>
        </w:rPr>
        <w:t>2023-25 a</w:t>
      </w:r>
      <w:r>
        <w:rPr>
          <w:rFonts w:ascii="Segoe UI" w:hAnsi="Segoe UI" w:cs="Segoe UI"/>
          <w:sz w:val="24"/>
          <w:szCs w:val="24"/>
        </w:rPr>
        <w:t xml:space="preserve">nd </w:t>
      </w:r>
      <w:r w:rsidR="008B6C79">
        <w:rPr>
          <w:rFonts w:ascii="Segoe UI" w:hAnsi="Segoe UI" w:cs="Segoe UI"/>
          <w:sz w:val="24"/>
          <w:szCs w:val="24"/>
        </w:rPr>
        <w:t xml:space="preserve">agreed to </w:t>
      </w:r>
      <w:r>
        <w:rPr>
          <w:rFonts w:ascii="Segoe UI" w:hAnsi="Segoe UI" w:cs="Segoe UI"/>
          <w:sz w:val="24"/>
          <w:szCs w:val="24"/>
        </w:rPr>
        <w:t>five priorities</w:t>
      </w:r>
      <w:r w:rsidR="008A1FB7">
        <w:rPr>
          <w:rFonts w:ascii="Segoe UI" w:hAnsi="Segoe UI" w:cs="Segoe UI"/>
          <w:sz w:val="24"/>
          <w:szCs w:val="24"/>
        </w:rPr>
        <w:t xml:space="preserve">: </w:t>
      </w:r>
    </w:p>
    <w:p w14:paraId="5066E608" w14:textId="02EC6816" w:rsidR="008B6C79" w:rsidRPr="008B6C79" w:rsidRDefault="008A1FB7" w:rsidP="00220BB3">
      <w:pPr>
        <w:pStyle w:val="ListParagraph"/>
        <w:numPr>
          <w:ilvl w:val="0"/>
          <w:numId w:val="3"/>
        </w:numPr>
        <w:spacing w:before="120" w:after="0"/>
        <w:ind w:left="567" w:hanging="567"/>
        <w:contextualSpacing w:val="0"/>
        <w:rPr>
          <w:rFonts w:ascii="Segoe UI" w:hAnsi="Segoe UI" w:cs="Segoe UI"/>
          <w:sz w:val="24"/>
          <w:szCs w:val="24"/>
        </w:rPr>
      </w:pPr>
      <w:r w:rsidRPr="008B6C79">
        <w:rPr>
          <w:rFonts w:ascii="Segoe UI" w:hAnsi="Segoe UI" w:cs="Segoe UI"/>
          <w:b/>
          <w:bCs/>
          <w:sz w:val="24"/>
          <w:szCs w:val="24"/>
        </w:rPr>
        <w:t>Legislative amendments</w:t>
      </w:r>
      <w:r w:rsidRPr="008B6C79">
        <w:rPr>
          <w:rFonts w:ascii="Segoe UI" w:hAnsi="Segoe UI" w:cs="Segoe UI"/>
          <w:sz w:val="24"/>
          <w:szCs w:val="24"/>
        </w:rPr>
        <w:t xml:space="preserve"> - Finalise the proposed legislative amendments to the </w:t>
      </w:r>
      <w:r w:rsidR="00071585">
        <w:rPr>
          <w:rFonts w:ascii="Segoe UI" w:hAnsi="Segoe UI" w:cs="Segoe UI"/>
          <w:sz w:val="24"/>
          <w:szCs w:val="24"/>
        </w:rPr>
        <w:t>Scheme</w:t>
      </w:r>
      <w:r w:rsidRPr="008B6C79">
        <w:rPr>
          <w:rFonts w:ascii="Segoe UI" w:hAnsi="Segoe UI" w:cs="Segoe UI"/>
          <w:sz w:val="24"/>
          <w:szCs w:val="24"/>
        </w:rPr>
        <w:t>.</w:t>
      </w:r>
    </w:p>
    <w:p w14:paraId="3007B450" w14:textId="7FA052C9" w:rsidR="008B6C79" w:rsidRPr="008B6C79" w:rsidRDefault="29ADC481" w:rsidP="00220BB3">
      <w:pPr>
        <w:pStyle w:val="Default"/>
        <w:numPr>
          <w:ilvl w:val="0"/>
          <w:numId w:val="3"/>
        </w:numPr>
        <w:spacing w:before="120"/>
        <w:ind w:left="567" w:hanging="567"/>
        <w:rPr>
          <w:rFonts w:ascii="Segoe UI" w:hAnsi="Segoe UI" w:cs="Segoe UI"/>
          <w:color w:val="auto"/>
        </w:rPr>
      </w:pPr>
      <w:r w:rsidRPr="0A8E356C">
        <w:rPr>
          <w:rFonts w:ascii="Segoe UI" w:eastAsia="Segoe UI" w:hAnsi="Segoe UI" w:cs="Segoe UI"/>
          <w:b/>
          <w:bCs/>
          <w:color w:val="auto"/>
        </w:rPr>
        <w:t xml:space="preserve">Planning for the </w:t>
      </w:r>
      <w:r w:rsidR="008A1FB7" w:rsidRPr="0A8E356C">
        <w:rPr>
          <w:rFonts w:ascii="Segoe UI" w:eastAsia="Segoe UI" w:hAnsi="Segoe UI" w:cs="Segoe UI"/>
          <w:b/>
          <w:bCs/>
          <w:color w:val="auto"/>
        </w:rPr>
        <w:t>next Review of the Scheme -</w:t>
      </w:r>
      <w:r w:rsidR="0A8E356C" w:rsidRPr="0A8E356C">
        <w:rPr>
          <w:rFonts w:ascii="Segoe UI" w:eastAsia="Segoe UI" w:hAnsi="Segoe UI" w:cs="Segoe UI"/>
          <w:color w:val="auto"/>
        </w:rPr>
        <w:t xml:space="preserve"> </w:t>
      </w:r>
      <w:r w:rsidR="008B6C79" w:rsidRPr="0A8E356C">
        <w:rPr>
          <w:rFonts w:ascii="Segoe UI" w:eastAsia="Segoe UI" w:hAnsi="Segoe UI" w:cs="Segoe UI"/>
          <w:color w:val="auto"/>
        </w:rPr>
        <w:t xml:space="preserve">The next review will </w:t>
      </w:r>
      <w:r w:rsidR="1FE16C9D" w:rsidRPr="0A8E356C">
        <w:rPr>
          <w:rFonts w:ascii="Segoe UI" w:eastAsia="Segoe UI" w:hAnsi="Segoe UI" w:cs="Segoe UI"/>
          <w:color w:val="auto"/>
        </w:rPr>
        <w:t xml:space="preserve">commence in 2025 and </w:t>
      </w:r>
      <w:r w:rsidR="008B6C79" w:rsidRPr="0A8E356C">
        <w:rPr>
          <w:rFonts w:ascii="Segoe UI" w:eastAsia="Segoe UI" w:hAnsi="Segoe UI" w:cs="Segoe UI"/>
          <w:color w:val="auto"/>
        </w:rPr>
        <w:t>seek to complement the extensive legislative reforms underway and</w:t>
      </w:r>
      <w:r w:rsidR="00220BB3">
        <w:rPr>
          <w:rFonts w:ascii="Segoe UI" w:hAnsi="Segoe UI" w:cs="Segoe UI"/>
          <w:color w:val="auto"/>
        </w:rPr>
        <w:t xml:space="preserve"> </w:t>
      </w:r>
      <w:r w:rsidR="008B6C79" w:rsidRPr="616E5F89">
        <w:rPr>
          <w:rFonts w:ascii="Segoe UI" w:eastAsia="Segoe UI" w:hAnsi="Segoe UI" w:cs="Segoe UI"/>
          <w:color w:val="auto"/>
        </w:rPr>
        <w:t xml:space="preserve">will identify areas which require further consideration. </w:t>
      </w:r>
      <w:r w:rsidR="00220BB3" w:rsidRPr="616E5F89">
        <w:rPr>
          <w:rFonts w:ascii="Segoe UI" w:eastAsia="Segoe UI" w:hAnsi="Segoe UI" w:cs="Segoe UI"/>
          <w:color w:val="auto"/>
        </w:rPr>
        <w:t xml:space="preserve"> </w:t>
      </w:r>
      <w:r w:rsidR="7FA052C9" w:rsidRPr="616E5F89">
        <w:rPr>
          <w:rFonts w:ascii="Segoe UI" w:eastAsia="Segoe UI" w:hAnsi="Segoe UI" w:cs="Segoe UI"/>
          <w:color w:val="auto"/>
        </w:rPr>
        <w:t xml:space="preserve">A review </w:t>
      </w:r>
      <w:r w:rsidR="7FA052C9" w:rsidRPr="616E5F89">
        <w:rPr>
          <w:rFonts w:ascii="Segoe UI" w:eastAsia="Segoe UI" w:hAnsi="Segoe UI" w:cs="Segoe UI"/>
          <w:color w:val="auto"/>
        </w:rPr>
        <w:lastRenderedPageBreak/>
        <w:t>of the intergovernmental agreement will occur prior to the commencement of the next review.</w:t>
      </w:r>
    </w:p>
    <w:p w14:paraId="653F95A5" w14:textId="349D69B2" w:rsidR="00220BB3" w:rsidRPr="00220BB3" w:rsidRDefault="38E55C3E" w:rsidP="00220B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rPr>
          <w:rFonts w:ascii="Segoe UI" w:hAnsi="Segoe UI" w:cs="Segoe UI"/>
          <w:color w:val="000000"/>
          <w:sz w:val="24"/>
          <w:szCs w:val="24"/>
        </w:rPr>
      </w:pPr>
      <w:r w:rsidRPr="38E55C3E">
        <w:rPr>
          <w:rFonts w:ascii="Segoe UI" w:eastAsia="Segoe UI" w:hAnsi="Segoe UI" w:cs="Segoe UI"/>
          <w:b/>
          <w:bCs/>
          <w:sz w:val="24"/>
          <w:szCs w:val="24"/>
        </w:rPr>
        <w:t>Providing guidance for potential e</w:t>
      </w:r>
      <w:r w:rsidR="008A1FB7" w:rsidRPr="38E55C3E">
        <w:rPr>
          <w:rFonts w:ascii="Segoe UI" w:eastAsia="Segoe UI" w:hAnsi="Segoe UI" w:cs="Segoe UI"/>
          <w:b/>
          <w:bCs/>
          <w:sz w:val="24"/>
          <w:szCs w:val="24"/>
        </w:rPr>
        <w:t xml:space="preserve">nvironmental </w:t>
      </w:r>
      <w:r w:rsidR="001315C4">
        <w:rPr>
          <w:rFonts w:ascii="Segoe UI" w:eastAsia="Segoe UI" w:hAnsi="Segoe UI" w:cs="Segoe UI"/>
          <w:b/>
          <w:bCs/>
          <w:sz w:val="24"/>
          <w:szCs w:val="24"/>
        </w:rPr>
        <w:t>r</w:t>
      </w:r>
      <w:r w:rsidR="008A1FB7" w:rsidRPr="38E55C3E">
        <w:rPr>
          <w:rFonts w:ascii="Segoe UI" w:eastAsia="Segoe UI" w:hAnsi="Segoe UI" w:cs="Segoe UI"/>
          <w:b/>
          <w:bCs/>
          <w:sz w:val="24"/>
          <w:szCs w:val="24"/>
        </w:rPr>
        <w:t>elease of GM Gene Drive Organisms</w:t>
      </w:r>
      <w:r w:rsidR="008A1FB7" w:rsidRPr="00220BB3">
        <w:rPr>
          <w:rFonts w:ascii="Segoe UI" w:hAnsi="Segoe UI" w:cs="Segoe UI"/>
          <w:sz w:val="24"/>
          <w:szCs w:val="24"/>
        </w:rPr>
        <w:t xml:space="preserve"> - </w:t>
      </w:r>
      <w:r w:rsidR="00220BB3" w:rsidRPr="00220BB3">
        <w:rPr>
          <w:rFonts w:ascii="Segoe UI" w:hAnsi="Segoe UI" w:cs="Segoe UI"/>
          <w:color w:val="000000"/>
          <w:sz w:val="24"/>
          <w:szCs w:val="24"/>
        </w:rPr>
        <w:t>Development of appropriate guidance material will increase clarity and understanding of</w:t>
      </w:r>
      <w:r w:rsidR="00220BB3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20BB3" w:rsidRPr="00220BB3">
        <w:rPr>
          <w:rFonts w:ascii="Segoe UI" w:hAnsi="Segoe UI" w:cs="Segoe UI"/>
          <w:color w:val="000000"/>
          <w:sz w:val="24"/>
          <w:szCs w:val="24"/>
        </w:rPr>
        <w:t>proponents’ regulatory obligations and strengthen compliance</w:t>
      </w:r>
      <w:r w:rsidR="00220BB3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220BB3" w:rsidRPr="00220BB3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p w14:paraId="58506BFD" w14:textId="5909CD21" w:rsidR="00220BB3" w:rsidRPr="00220BB3" w:rsidRDefault="008A1FB7" w:rsidP="00220B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rPr>
          <w:rFonts w:ascii="Segoe UI" w:hAnsi="Segoe UI" w:cs="Segoe UI"/>
          <w:color w:val="000000"/>
          <w:sz w:val="24"/>
          <w:szCs w:val="24"/>
        </w:rPr>
      </w:pPr>
      <w:r w:rsidRPr="00220BB3">
        <w:rPr>
          <w:rFonts w:ascii="Segoe UI" w:hAnsi="Segoe UI" w:cs="Segoe UI"/>
          <w:b/>
          <w:bCs/>
          <w:sz w:val="24"/>
          <w:szCs w:val="24"/>
        </w:rPr>
        <w:t>Sustainable funding</w:t>
      </w:r>
      <w:r w:rsidRPr="00220BB3">
        <w:rPr>
          <w:rFonts w:ascii="Segoe UI" w:hAnsi="Segoe UI" w:cs="Segoe UI"/>
          <w:sz w:val="24"/>
          <w:szCs w:val="24"/>
        </w:rPr>
        <w:t xml:space="preserve"> - </w:t>
      </w:r>
      <w:r w:rsidR="00220BB3" w:rsidRPr="00220BB3">
        <w:rPr>
          <w:rFonts w:ascii="Segoe UI" w:hAnsi="Segoe UI" w:cs="Segoe UI"/>
          <w:color w:val="000000"/>
          <w:sz w:val="24"/>
          <w:szCs w:val="24"/>
        </w:rPr>
        <w:t xml:space="preserve">Investigating sustainable funding options for the Scheme will ensure </w:t>
      </w:r>
      <w:r w:rsidR="00071585">
        <w:rPr>
          <w:rFonts w:ascii="Segoe UI" w:hAnsi="Segoe UI" w:cs="Segoe UI"/>
          <w:color w:val="000000"/>
          <w:sz w:val="24"/>
          <w:szCs w:val="24"/>
        </w:rPr>
        <w:t>it</w:t>
      </w:r>
      <w:r w:rsidR="00220BB3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="00220BB3" w:rsidRPr="00220BB3">
        <w:rPr>
          <w:rFonts w:ascii="Segoe UI" w:hAnsi="Segoe UI" w:cs="Segoe UI"/>
          <w:color w:val="000000"/>
          <w:sz w:val="24"/>
          <w:szCs w:val="24"/>
        </w:rPr>
        <w:t>continue</w:t>
      </w:r>
      <w:r w:rsidR="00071585">
        <w:rPr>
          <w:rFonts w:ascii="Segoe UI" w:hAnsi="Segoe UI" w:cs="Segoe UI"/>
          <w:color w:val="000000"/>
          <w:sz w:val="24"/>
          <w:szCs w:val="24"/>
        </w:rPr>
        <w:t>s</w:t>
      </w:r>
      <w:r w:rsidR="00220BB3" w:rsidRPr="00220BB3">
        <w:rPr>
          <w:rFonts w:ascii="Segoe UI" w:hAnsi="Segoe UI" w:cs="Segoe UI"/>
          <w:color w:val="000000"/>
          <w:sz w:val="24"/>
          <w:szCs w:val="24"/>
        </w:rPr>
        <w:t xml:space="preserve"> to operate more sustainably into the future.</w:t>
      </w:r>
    </w:p>
    <w:p w14:paraId="204BB63C" w14:textId="33519447" w:rsidR="00220BB3" w:rsidRPr="00220BB3" w:rsidRDefault="00220BB3" w:rsidP="00220B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rPr>
          <w:rFonts w:ascii="Segoe UI" w:hAnsi="Segoe UI" w:cs="Segoe UI"/>
          <w:color w:val="000000"/>
          <w:sz w:val="24"/>
          <w:szCs w:val="24"/>
        </w:rPr>
      </w:pPr>
      <w:r w:rsidRPr="00220BB3">
        <w:rPr>
          <w:rFonts w:ascii="Segoe UI" w:hAnsi="Segoe UI" w:cs="Segoe UI"/>
          <w:b/>
          <w:bCs/>
          <w:color w:val="000000"/>
          <w:sz w:val="24"/>
          <w:szCs w:val="24"/>
        </w:rPr>
        <w:t xml:space="preserve">Development of a suite of educational materials and updating existing resources 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 xml:space="preserve">- </w:t>
      </w:r>
      <w:r w:rsidRPr="00220BB3">
        <w:rPr>
          <w:rFonts w:ascii="Segoe UI" w:hAnsi="Segoe UI" w:cs="Segoe UI"/>
          <w:color w:val="000000"/>
          <w:sz w:val="24"/>
          <w:szCs w:val="24"/>
        </w:rPr>
        <w:t>increase public understanding of matters relating to gene technology and its regulation under the Scheme.</w:t>
      </w:r>
    </w:p>
    <w:p w14:paraId="1FB63BC4" w14:textId="3700A022" w:rsidR="00220BB3" w:rsidRDefault="00220BB3" w:rsidP="00220B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70D481" w14:textId="374CBF0A" w:rsidR="00590249" w:rsidRPr="00220BB3" w:rsidRDefault="00590249" w:rsidP="00220B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20BB3">
        <w:rPr>
          <w:rFonts w:ascii="Segoe UI" w:hAnsi="Segoe UI" w:cs="Segoe UI"/>
          <w:b/>
          <w:bCs/>
          <w:sz w:val="36"/>
          <w:szCs w:val="36"/>
        </w:rPr>
        <w:t>Next Meeting</w:t>
      </w:r>
    </w:p>
    <w:p w14:paraId="75F000D5" w14:textId="67C9A9A8" w:rsidR="00CD5726" w:rsidRPr="00B70958" w:rsidRDefault="00E74DB2" w:rsidP="00CD5726">
      <w:pPr>
        <w:spacing w:before="120" w:after="0"/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>Ministers with responsibility for gene technology will continue to meet</w:t>
      </w:r>
      <w:r w:rsidR="00D06E4A" w:rsidRPr="00B70958">
        <w:rPr>
          <w:rFonts w:ascii="Segoe UI" w:hAnsi="Segoe UI" w:cs="Segoe UI"/>
          <w:sz w:val="24"/>
          <w:szCs w:val="24"/>
        </w:rPr>
        <w:t>,</w:t>
      </w:r>
      <w:r w:rsidRPr="00B70958">
        <w:rPr>
          <w:rFonts w:ascii="Segoe UI" w:hAnsi="Segoe UI" w:cs="Segoe UI"/>
          <w:sz w:val="24"/>
          <w:szCs w:val="24"/>
        </w:rPr>
        <w:t xml:space="preserve"> as required</w:t>
      </w:r>
      <w:r w:rsidR="00D06E4A" w:rsidRPr="00B70958">
        <w:rPr>
          <w:rFonts w:ascii="Segoe UI" w:hAnsi="Segoe UI" w:cs="Segoe UI"/>
          <w:sz w:val="24"/>
          <w:szCs w:val="24"/>
        </w:rPr>
        <w:t>,</w:t>
      </w:r>
      <w:r w:rsidRPr="00B70958">
        <w:rPr>
          <w:rFonts w:ascii="Segoe UI" w:hAnsi="Segoe UI" w:cs="Segoe UI"/>
          <w:sz w:val="24"/>
          <w:szCs w:val="24"/>
        </w:rPr>
        <w:t xml:space="preserve"> to make decisions on gene technology matters.</w:t>
      </w:r>
    </w:p>
    <w:p w14:paraId="326FE29E" w14:textId="77777777" w:rsidR="00CD5726" w:rsidRPr="00B70958" w:rsidRDefault="00CD5726" w:rsidP="00CD5726">
      <w:pPr>
        <w:spacing w:before="120" w:after="0"/>
        <w:rPr>
          <w:rFonts w:ascii="Segoe UI" w:hAnsi="Segoe UI" w:cs="Segoe UI"/>
          <w:sz w:val="24"/>
          <w:szCs w:val="24"/>
        </w:rPr>
      </w:pPr>
    </w:p>
    <w:p w14:paraId="3E6B841C" w14:textId="297A09DC" w:rsidR="006E246D" w:rsidRPr="00B70958" w:rsidRDefault="006E246D" w:rsidP="00590249">
      <w:pPr>
        <w:rPr>
          <w:rFonts w:ascii="Segoe UI" w:hAnsi="Segoe UI" w:cs="Segoe UI"/>
          <w:sz w:val="24"/>
          <w:szCs w:val="24"/>
        </w:rPr>
      </w:pPr>
      <w:r w:rsidRPr="00B70958">
        <w:rPr>
          <w:rFonts w:ascii="Segoe UI" w:hAnsi="Segoe UI" w:cs="Segoe UI"/>
          <w:sz w:val="24"/>
          <w:szCs w:val="24"/>
        </w:rPr>
        <w:t xml:space="preserve">For more information on gene technology </w:t>
      </w:r>
      <w:r w:rsidR="00B70958" w:rsidRPr="00B70958">
        <w:rPr>
          <w:rFonts w:ascii="Segoe UI" w:hAnsi="Segoe UI" w:cs="Segoe UI"/>
          <w:sz w:val="24"/>
          <w:szCs w:val="24"/>
        </w:rPr>
        <w:t xml:space="preserve">please </w:t>
      </w:r>
      <w:r w:rsidR="00B70958">
        <w:rPr>
          <w:rFonts w:ascii="Segoe UI" w:hAnsi="Segoe UI" w:cs="Segoe UI"/>
          <w:sz w:val="24"/>
          <w:szCs w:val="24"/>
        </w:rPr>
        <w:t>visi</w:t>
      </w:r>
      <w:r w:rsidR="00B70958" w:rsidRPr="00B70958">
        <w:rPr>
          <w:rFonts w:ascii="Segoe UI" w:hAnsi="Segoe UI" w:cs="Segoe UI"/>
          <w:sz w:val="24"/>
          <w:szCs w:val="24"/>
        </w:rPr>
        <w:t>t</w:t>
      </w:r>
      <w:r w:rsidR="00B70958">
        <w:rPr>
          <w:rFonts w:ascii="Segoe UI" w:hAnsi="Segoe UI" w:cs="Segoe UI"/>
          <w:sz w:val="24"/>
          <w:szCs w:val="24"/>
        </w:rPr>
        <w:t xml:space="preserve"> </w:t>
      </w:r>
      <w:hyperlink r:id="rId14" w:history="1">
        <w:r w:rsidR="000F6F6D" w:rsidRPr="00C07AF3">
          <w:rPr>
            <w:rStyle w:val="Hyperlink"/>
            <w:rFonts w:ascii="Segoe UI" w:hAnsi="Segoe UI" w:cs="Segoe UI"/>
            <w:sz w:val="24"/>
            <w:szCs w:val="24"/>
          </w:rPr>
          <w:t>www.genetechnology.gov.au</w:t>
        </w:r>
      </w:hyperlink>
      <w:r w:rsidR="000F6F6D">
        <w:rPr>
          <w:rFonts w:ascii="Segoe UI" w:hAnsi="Segoe UI" w:cs="Segoe UI"/>
          <w:sz w:val="24"/>
          <w:szCs w:val="24"/>
        </w:rPr>
        <w:t xml:space="preserve"> </w:t>
      </w:r>
    </w:p>
    <w:sectPr w:rsidR="006E246D" w:rsidRPr="00B70958" w:rsidSect="00CD5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F7F5" w14:textId="77777777" w:rsidR="009F397C" w:rsidRDefault="009F397C" w:rsidP="00D1186C">
      <w:pPr>
        <w:spacing w:after="0" w:line="240" w:lineRule="auto"/>
      </w:pPr>
      <w:r>
        <w:separator/>
      </w:r>
    </w:p>
  </w:endnote>
  <w:endnote w:type="continuationSeparator" w:id="0">
    <w:p w14:paraId="647F65D4" w14:textId="77777777" w:rsidR="009F397C" w:rsidRDefault="009F397C" w:rsidP="00D1186C">
      <w:pPr>
        <w:spacing w:after="0" w:line="240" w:lineRule="auto"/>
      </w:pPr>
      <w:r>
        <w:continuationSeparator/>
      </w:r>
    </w:p>
  </w:endnote>
  <w:endnote w:type="continuationNotice" w:id="1">
    <w:p w14:paraId="10DD495B" w14:textId="77777777" w:rsidR="00E325B0" w:rsidRDefault="00E32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CB4D" w14:textId="77777777" w:rsidR="009F397C" w:rsidRDefault="009F397C" w:rsidP="00D1186C">
      <w:pPr>
        <w:spacing w:after="0" w:line="240" w:lineRule="auto"/>
      </w:pPr>
      <w:r>
        <w:separator/>
      </w:r>
    </w:p>
  </w:footnote>
  <w:footnote w:type="continuationSeparator" w:id="0">
    <w:p w14:paraId="171368C5" w14:textId="77777777" w:rsidR="009F397C" w:rsidRDefault="009F397C" w:rsidP="00D1186C">
      <w:pPr>
        <w:spacing w:after="0" w:line="240" w:lineRule="auto"/>
      </w:pPr>
      <w:r>
        <w:continuationSeparator/>
      </w:r>
    </w:p>
  </w:footnote>
  <w:footnote w:type="continuationNotice" w:id="1">
    <w:p w14:paraId="488B3035" w14:textId="77777777" w:rsidR="00E325B0" w:rsidRDefault="00E325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85C"/>
    <w:multiLevelType w:val="hybridMultilevel"/>
    <w:tmpl w:val="0438137A"/>
    <w:lvl w:ilvl="0" w:tplc="FFFFFFFF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B156AF5A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4538F"/>
    <w:multiLevelType w:val="hybridMultilevel"/>
    <w:tmpl w:val="C9ECEDF6"/>
    <w:lvl w:ilvl="0" w:tplc="B156AF5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0AF5"/>
    <w:multiLevelType w:val="hybridMultilevel"/>
    <w:tmpl w:val="02D2A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6AF5A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6C"/>
    <w:rsid w:val="00071585"/>
    <w:rsid w:val="000B75C7"/>
    <w:rsid w:val="000F6F6D"/>
    <w:rsid w:val="001315C4"/>
    <w:rsid w:val="0014666A"/>
    <w:rsid w:val="00174811"/>
    <w:rsid w:val="002202D6"/>
    <w:rsid w:val="00220BB3"/>
    <w:rsid w:val="00234356"/>
    <w:rsid w:val="002350D0"/>
    <w:rsid w:val="0027706C"/>
    <w:rsid w:val="00284779"/>
    <w:rsid w:val="0028788A"/>
    <w:rsid w:val="002C7A35"/>
    <w:rsid w:val="00373602"/>
    <w:rsid w:val="003A33B8"/>
    <w:rsid w:val="003D62BF"/>
    <w:rsid w:val="003E20F1"/>
    <w:rsid w:val="00411C03"/>
    <w:rsid w:val="004223FA"/>
    <w:rsid w:val="00425D47"/>
    <w:rsid w:val="004818C3"/>
    <w:rsid w:val="004C0076"/>
    <w:rsid w:val="004C545B"/>
    <w:rsid w:val="004F7187"/>
    <w:rsid w:val="00524575"/>
    <w:rsid w:val="00566052"/>
    <w:rsid w:val="00590249"/>
    <w:rsid w:val="00593478"/>
    <w:rsid w:val="005D15AE"/>
    <w:rsid w:val="006213F9"/>
    <w:rsid w:val="00652A7D"/>
    <w:rsid w:val="006A0A73"/>
    <w:rsid w:val="006B31BC"/>
    <w:rsid w:val="006E246D"/>
    <w:rsid w:val="0073363A"/>
    <w:rsid w:val="007430AB"/>
    <w:rsid w:val="007C248B"/>
    <w:rsid w:val="007E622D"/>
    <w:rsid w:val="00812740"/>
    <w:rsid w:val="008255BA"/>
    <w:rsid w:val="008532C2"/>
    <w:rsid w:val="00884CD0"/>
    <w:rsid w:val="008A1FB7"/>
    <w:rsid w:val="008B6C79"/>
    <w:rsid w:val="008F4F6E"/>
    <w:rsid w:val="008F5816"/>
    <w:rsid w:val="00961F43"/>
    <w:rsid w:val="00963E90"/>
    <w:rsid w:val="009A5621"/>
    <w:rsid w:val="009B50B1"/>
    <w:rsid w:val="009D13DF"/>
    <w:rsid w:val="009D36BA"/>
    <w:rsid w:val="009F2745"/>
    <w:rsid w:val="009F397C"/>
    <w:rsid w:val="00A305A9"/>
    <w:rsid w:val="00A34F21"/>
    <w:rsid w:val="00A44146"/>
    <w:rsid w:val="00A90AB0"/>
    <w:rsid w:val="00A9514D"/>
    <w:rsid w:val="00AA2C31"/>
    <w:rsid w:val="00B20498"/>
    <w:rsid w:val="00B5407C"/>
    <w:rsid w:val="00B70958"/>
    <w:rsid w:val="00BA01D8"/>
    <w:rsid w:val="00BF2002"/>
    <w:rsid w:val="00C2408B"/>
    <w:rsid w:val="00C64D63"/>
    <w:rsid w:val="00CA6ED9"/>
    <w:rsid w:val="00CD1286"/>
    <w:rsid w:val="00CD5726"/>
    <w:rsid w:val="00CF024E"/>
    <w:rsid w:val="00D06E4A"/>
    <w:rsid w:val="00D10D54"/>
    <w:rsid w:val="00D1186C"/>
    <w:rsid w:val="00D16CE2"/>
    <w:rsid w:val="00D823D7"/>
    <w:rsid w:val="00DF3DF3"/>
    <w:rsid w:val="00E000FA"/>
    <w:rsid w:val="00E03131"/>
    <w:rsid w:val="00E325B0"/>
    <w:rsid w:val="00E421D6"/>
    <w:rsid w:val="00E74DB2"/>
    <w:rsid w:val="00E82A96"/>
    <w:rsid w:val="00E83298"/>
    <w:rsid w:val="00EA702D"/>
    <w:rsid w:val="00EB7487"/>
    <w:rsid w:val="00F2606A"/>
    <w:rsid w:val="00F27937"/>
    <w:rsid w:val="00F4642C"/>
    <w:rsid w:val="00F646D7"/>
    <w:rsid w:val="00F700DA"/>
    <w:rsid w:val="00F73C6E"/>
    <w:rsid w:val="00F77B8E"/>
    <w:rsid w:val="00FE6A83"/>
    <w:rsid w:val="0A8E356C"/>
    <w:rsid w:val="1FE16C9D"/>
    <w:rsid w:val="21072540"/>
    <w:rsid w:val="29ADC481"/>
    <w:rsid w:val="3464C3DD"/>
    <w:rsid w:val="38E55C3E"/>
    <w:rsid w:val="445FF9DD"/>
    <w:rsid w:val="4C6A4179"/>
    <w:rsid w:val="616E5F89"/>
    <w:rsid w:val="63C2B979"/>
    <w:rsid w:val="6AB92763"/>
    <w:rsid w:val="73EA4AEB"/>
    <w:rsid w:val="74BF2405"/>
    <w:rsid w:val="7FA0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77FF3"/>
  <w15:chartTrackingRefBased/>
  <w15:docId w15:val="{C197214A-0309-47F6-92A2-2CAEC4D9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6F6D"/>
    <w:pPr>
      <w:spacing w:after="200"/>
      <w:outlineLvl w:val="1"/>
    </w:pPr>
    <w:rPr>
      <w:rFonts w:ascii="Segoe UI" w:hAnsi="Segoe UI"/>
      <w:b/>
      <w:color w:val="auto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6C"/>
  </w:style>
  <w:style w:type="paragraph" w:styleId="Footer">
    <w:name w:val="footer"/>
    <w:basedOn w:val="Normal"/>
    <w:link w:val="FooterChar"/>
    <w:uiPriority w:val="99"/>
    <w:unhideWhenUsed/>
    <w:rsid w:val="00D1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6C"/>
  </w:style>
  <w:style w:type="paragraph" w:customStyle="1" w:styleId="Default">
    <w:name w:val="Default"/>
    <w:rsid w:val="00D11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74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27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0F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325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F6F6D"/>
    <w:rPr>
      <w:rFonts w:ascii="Segoe UI" w:eastAsiaTheme="majorEastAsia" w:hAnsi="Segoe UI" w:cstheme="majorBidi"/>
      <w:b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6F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etechnology.gov.au/reviews-and-consultations/past/2017-third-re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netechnology.gov.au/resources/publications/gene-technology-agree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netechnology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6508FA02E3447A3D52D0D9C5F2515" ma:contentTypeVersion="0" ma:contentTypeDescription="Create a new document." ma:contentTypeScope="" ma:versionID="b973fc6b9c43c6c2469ad55b91b509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597AD-CECC-48EF-B778-104F0F90A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CE83-A9D2-47A1-B34A-A97EC3FA028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165AD5-B2B9-430D-B0F2-D3390AD0B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94B9AA-BFDF-410E-AD07-8086600A4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BEECHAM, Phoebe</dc:creator>
  <cp:keywords/>
  <dc:description/>
  <cp:lastModifiedBy>OOSTERWYK, Paul</cp:lastModifiedBy>
  <cp:revision>69</cp:revision>
  <cp:lastPrinted>2023-04-13T04:39:00Z</cp:lastPrinted>
  <dcterms:created xsi:type="dcterms:W3CDTF">2021-07-12T02:13:00Z</dcterms:created>
  <dcterms:modified xsi:type="dcterms:W3CDTF">2023-04-13T05:38:00Z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0x01010060A6508FA02E3447A3D52D0D9C5F2515</vt:lpwstr>
  </property>
</Properties>
</file>