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439A4" w14:textId="0248D637" w:rsidR="00133237" w:rsidRPr="005254F7" w:rsidRDefault="00133237" w:rsidP="005254F7">
      <w:r w:rsidRPr="005254F7">
        <w:rPr>
          <w:noProof/>
        </w:rPr>
        <w:drawing>
          <wp:anchor distT="0" distB="0" distL="114300" distR="114300" simplePos="0" relativeHeight="251658240" behindDoc="1" locked="0" layoutInCell="1" allowOverlap="1" wp14:anchorId="2BB16C5C" wp14:editId="4A4AB994">
            <wp:simplePos x="0" y="0"/>
            <wp:positionH relativeFrom="column">
              <wp:posOffset>7320694</wp:posOffset>
            </wp:positionH>
            <wp:positionV relativeFrom="paragraph">
              <wp:posOffset>-462639</wp:posOffset>
            </wp:positionV>
            <wp:extent cx="1840105" cy="968195"/>
            <wp:effectExtent l="0" t="0" r="825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0105" cy="968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69F522" w14:textId="2FBF3930" w:rsidR="00133237" w:rsidRPr="00133237" w:rsidRDefault="00133237" w:rsidP="005254F7">
      <w:pPr>
        <w:pStyle w:val="Title"/>
      </w:pPr>
      <w:r w:rsidRPr="00133237">
        <w:t xml:space="preserve">Gene Technology Ministers’ </w:t>
      </w:r>
      <w:r w:rsidRPr="005254F7">
        <w:t>Meeting</w:t>
      </w:r>
    </w:p>
    <w:p w14:paraId="0F0F6457" w14:textId="25C743A1" w:rsidR="00E6486D" w:rsidRPr="005254F7" w:rsidRDefault="00133237" w:rsidP="005254F7">
      <w:pPr>
        <w:pStyle w:val="Subtitle"/>
        <w:rPr>
          <w:sz w:val="24"/>
          <w:szCs w:val="24"/>
        </w:rPr>
      </w:pPr>
      <w:r w:rsidRPr="2F7873E2">
        <w:t xml:space="preserve">PRIORITIES </w:t>
      </w:r>
      <w:r w:rsidR="00AE58F3" w:rsidRPr="2F7873E2">
        <w:t xml:space="preserve">UNTIL </w:t>
      </w:r>
      <w:r w:rsidR="00AB45C7">
        <w:t xml:space="preserve">DECEMBER </w:t>
      </w:r>
      <w:r w:rsidR="00AE58F3" w:rsidRPr="005254F7">
        <w:t>20</w:t>
      </w:r>
      <w:r w:rsidRPr="005254F7">
        <w:t>2</w:t>
      </w:r>
      <w:r w:rsidR="00067F16" w:rsidRPr="005254F7">
        <w:t>5</w:t>
      </w:r>
    </w:p>
    <w:p w14:paraId="73B15094" w14:textId="53F99104" w:rsidR="004C0412" w:rsidRPr="005254F7" w:rsidRDefault="001D0D15" w:rsidP="005254F7">
      <w:r w:rsidRPr="005254F7">
        <w:t xml:space="preserve">The following priorities were agreed by all Australian Governments through the Gene Technology Ministers’ Meeting (GTMM) held on 13 April 2023. </w:t>
      </w:r>
      <w:r w:rsidR="009D768C" w:rsidRPr="005254F7">
        <w:t xml:space="preserve">The priorities progress the recommendations made by the Third </w:t>
      </w:r>
      <w:r w:rsidR="000167D9" w:rsidRPr="005254F7">
        <w:t>R</w:t>
      </w:r>
      <w:r w:rsidR="001A6927" w:rsidRPr="005254F7">
        <w:t xml:space="preserve">eview </w:t>
      </w:r>
      <w:r w:rsidR="009D768C" w:rsidRPr="005254F7">
        <w:t xml:space="preserve">of the </w:t>
      </w:r>
      <w:r w:rsidR="001A6927" w:rsidRPr="005254F7">
        <w:t xml:space="preserve">National Gene Technology </w:t>
      </w:r>
      <w:r w:rsidR="009D768C" w:rsidRPr="005254F7">
        <w:t xml:space="preserve">Scheme </w:t>
      </w:r>
      <w:r w:rsidRPr="005254F7">
        <w:t xml:space="preserve">(the Scheme) </w:t>
      </w:r>
      <w:r w:rsidR="009D768C" w:rsidRPr="005254F7">
        <w:t>and the preferred regulatory model of risk-tiering in the Decision Regulatory Impact Statement endorsed by the (GTMM) in July 2021</w:t>
      </w:r>
      <w:r w:rsidRPr="005254F7">
        <w:t>.</w:t>
      </w:r>
    </w:p>
    <w:tbl>
      <w:tblPr>
        <w:tblStyle w:val="TableGrid"/>
        <w:tblpPr w:leftFromText="180" w:rightFromText="180" w:vertAnchor="text" w:tblpY="1"/>
        <w:tblOverlap w:val="never"/>
        <w:tblW w:w="14879" w:type="dxa"/>
        <w:tblLook w:val="04A0" w:firstRow="1" w:lastRow="0" w:firstColumn="1" w:lastColumn="0" w:noHBand="0" w:noVBand="1"/>
      </w:tblPr>
      <w:tblGrid>
        <w:gridCol w:w="5665"/>
        <w:gridCol w:w="9214"/>
      </w:tblGrid>
      <w:tr w:rsidR="004F0B3A" w14:paraId="744CEF07" w14:textId="577002C9" w:rsidTr="005254F7">
        <w:trPr>
          <w:trHeight w:val="123"/>
        </w:trPr>
        <w:tc>
          <w:tcPr>
            <w:tcW w:w="5665" w:type="dxa"/>
            <w:shd w:val="clear" w:color="auto" w:fill="008080"/>
            <w:tcMar>
              <w:top w:w="170" w:type="dxa"/>
              <w:left w:w="425" w:type="dxa"/>
              <w:bottom w:w="170" w:type="dxa"/>
              <w:right w:w="425" w:type="dxa"/>
            </w:tcMar>
          </w:tcPr>
          <w:p w14:paraId="237C581C" w14:textId="1535E9FB" w:rsidR="004F0B3A" w:rsidRPr="005254F7" w:rsidRDefault="004F0B3A" w:rsidP="005254F7">
            <w:pPr>
              <w:pStyle w:val="TableofAuthorities"/>
            </w:pPr>
            <w:r w:rsidRPr="005254F7">
              <w:t>1. Legislative amendments to modernise and improve the Scheme</w:t>
            </w:r>
          </w:p>
        </w:tc>
        <w:tc>
          <w:tcPr>
            <w:tcW w:w="9214" w:type="dxa"/>
            <w:shd w:val="clear" w:color="auto" w:fill="008080"/>
          </w:tcPr>
          <w:p w14:paraId="7F27B208" w14:textId="32C63831" w:rsidR="004F0B3A" w:rsidRPr="005254F7" w:rsidRDefault="004F0B3A" w:rsidP="005254F7">
            <w:pPr>
              <w:pStyle w:val="TableofAuthorities"/>
            </w:pPr>
            <w:r w:rsidRPr="005254F7">
              <w:t>Status update</w:t>
            </w:r>
            <w:r w:rsidR="004C0412" w:rsidRPr="005254F7">
              <w:t xml:space="preserve"> </w:t>
            </w:r>
          </w:p>
        </w:tc>
      </w:tr>
      <w:tr w:rsidR="004F0B3A" w14:paraId="1DD7AEA1" w14:textId="30E5D504" w:rsidTr="005254F7">
        <w:trPr>
          <w:trHeight w:val="677"/>
        </w:trPr>
        <w:tc>
          <w:tcPr>
            <w:tcW w:w="5665" w:type="dxa"/>
            <w:tcMar>
              <w:top w:w="170" w:type="dxa"/>
              <w:left w:w="425" w:type="dxa"/>
              <w:bottom w:w="170" w:type="dxa"/>
              <w:right w:w="425" w:type="dxa"/>
            </w:tcMar>
          </w:tcPr>
          <w:p w14:paraId="727C18FE" w14:textId="557C9870" w:rsidR="002808EA" w:rsidRPr="005254F7" w:rsidRDefault="004F0B3A" w:rsidP="005254F7">
            <w:r w:rsidRPr="005254F7">
              <w:t>Legislative reforms are required to update, future proof and modernise the Scheme. The changes will ensure the Scheme reflects current best practice, is appropriately flexible and risk based in an environment where the science and inherent risks of gene technology is evolving</w:t>
            </w:r>
            <w:r w:rsidR="005254F7" w:rsidRPr="005254F7">
              <w:t>.</w:t>
            </w:r>
          </w:p>
        </w:tc>
        <w:tc>
          <w:tcPr>
            <w:tcW w:w="9214" w:type="dxa"/>
          </w:tcPr>
          <w:p w14:paraId="68CF640D" w14:textId="226DCF1C" w:rsidR="006D5C68" w:rsidRPr="005254F7" w:rsidRDefault="006D5C68" w:rsidP="005254F7">
            <w:r w:rsidRPr="005254F7">
              <w:t xml:space="preserve">Public consultation on the </w:t>
            </w:r>
            <w:r w:rsidR="00857C5B" w:rsidRPr="005254F7">
              <w:t xml:space="preserve">draft Gene Technology Amendment Bill (draft </w:t>
            </w:r>
            <w:r w:rsidRPr="005254F7">
              <w:t>b</w:t>
            </w:r>
            <w:r w:rsidR="00857C5B" w:rsidRPr="005254F7">
              <w:t xml:space="preserve">ill) </w:t>
            </w:r>
            <w:r w:rsidRPr="005254F7">
              <w:t xml:space="preserve">was conducted from 13 September to 8 November 2024. An information webinar was held on 25 September 2024 with more than 250 stakeholders in attendance. A recording of the </w:t>
            </w:r>
            <w:hyperlink r:id="rId12" w:history="1">
              <w:r w:rsidRPr="005254F7">
                <w:rPr>
                  <w:rStyle w:val="Hyperlink"/>
                </w:rPr>
                <w:t>webinar</w:t>
              </w:r>
            </w:hyperlink>
            <w:r w:rsidRPr="005254F7">
              <w:t xml:space="preserve"> </w:t>
            </w:r>
            <w:r w:rsidR="00AB2B77" w:rsidRPr="005254F7">
              <w:t xml:space="preserve">is available </w:t>
            </w:r>
            <w:r w:rsidRPr="005254F7">
              <w:t>on the National Gene Technology Scheme website.</w:t>
            </w:r>
          </w:p>
          <w:p w14:paraId="7C29DAE2" w14:textId="58BE2790" w:rsidR="006D5C68" w:rsidRPr="005254F7" w:rsidRDefault="006D5C68" w:rsidP="005254F7">
            <w:r w:rsidRPr="005254F7">
              <w:t xml:space="preserve">Stakeholder feedback is being </w:t>
            </w:r>
            <w:proofErr w:type="gramStart"/>
            <w:r w:rsidRPr="005254F7">
              <w:t>analysed</w:t>
            </w:r>
            <w:proofErr w:type="gramEnd"/>
            <w:r w:rsidRPr="005254F7">
              <w:t xml:space="preserve"> and advice </w:t>
            </w:r>
            <w:r w:rsidR="002808EA" w:rsidRPr="005254F7">
              <w:t xml:space="preserve">will be </w:t>
            </w:r>
            <w:r w:rsidRPr="005254F7">
              <w:t xml:space="preserve">provided to the </w:t>
            </w:r>
            <w:r w:rsidR="002808EA" w:rsidRPr="005254F7">
              <w:t xml:space="preserve">Australian Government </w:t>
            </w:r>
            <w:r w:rsidRPr="005254F7">
              <w:t>Office of Parliamentary Counsel to progress the amendments</w:t>
            </w:r>
            <w:r w:rsidR="002808EA" w:rsidRPr="005254F7">
              <w:t xml:space="preserve">. The GTMM will consider a revised draft bill before it is introduced to the Commonwealth Parliament. </w:t>
            </w:r>
            <w:r w:rsidRPr="005254F7">
              <w:t xml:space="preserve"> </w:t>
            </w:r>
          </w:p>
        </w:tc>
      </w:tr>
      <w:tr w:rsidR="004F0B3A" w14:paraId="6B6A1220" w14:textId="6CBF0789" w:rsidTr="005254F7">
        <w:trPr>
          <w:trHeight w:val="300"/>
        </w:trPr>
        <w:tc>
          <w:tcPr>
            <w:tcW w:w="5664" w:type="dxa"/>
            <w:shd w:val="clear" w:color="auto" w:fill="008080"/>
            <w:tcMar>
              <w:top w:w="170" w:type="dxa"/>
              <w:left w:w="425" w:type="dxa"/>
              <w:bottom w:w="170" w:type="dxa"/>
              <w:right w:w="425" w:type="dxa"/>
            </w:tcMar>
          </w:tcPr>
          <w:p w14:paraId="76530EC2" w14:textId="7A88BEE0" w:rsidR="004F0B3A" w:rsidRPr="005254F7" w:rsidRDefault="004F0B3A" w:rsidP="005254F7">
            <w:pPr>
              <w:pStyle w:val="TableofAuthorities"/>
            </w:pPr>
            <w:r w:rsidRPr="005254F7">
              <w:t>2. Prepare for the next Review of the Scheme</w:t>
            </w:r>
          </w:p>
        </w:tc>
        <w:tc>
          <w:tcPr>
            <w:tcW w:w="9215" w:type="dxa"/>
            <w:shd w:val="clear" w:color="auto" w:fill="008080"/>
          </w:tcPr>
          <w:p w14:paraId="77910149" w14:textId="566C420D" w:rsidR="004F0B3A" w:rsidRPr="005254F7" w:rsidRDefault="004C0412" w:rsidP="005254F7">
            <w:pPr>
              <w:pStyle w:val="TableofAuthorities"/>
            </w:pPr>
            <w:r w:rsidRPr="005254F7">
              <w:t>Status update</w:t>
            </w:r>
          </w:p>
        </w:tc>
      </w:tr>
      <w:tr w:rsidR="004F0B3A" w14:paraId="0A475D9F" w14:textId="10EB4ABA" w:rsidTr="005254F7">
        <w:trPr>
          <w:trHeight w:val="300"/>
        </w:trPr>
        <w:tc>
          <w:tcPr>
            <w:tcW w:w="5664" w:type="dxa"/>
            <w:tcMar>
              <w:top w:w="170" w:type="dxa"/>
              <w:left w:w="425" w:type="dxa"/>
              <w:bottom w:w="170" w:type="dxa"/>
              <w:right w:w="425" w:type="dxa"/>
            </w:tcMar>
          </w:tcPr>
          <w:p w14:paraId="23443238" w14:textId="6B1FFDA6" w:rsidR="004F0B3A" w:rsidRPr="005254F7" w:rsidRDefault="004F0B3A" w:rsidP="005254F7">
            <w:r w:rsidRPr="005254F7">
              <w:t xml:space="preserve">The Third </w:t>
            </w:r>
            <w:r w:rsidR="00AE3C81" w:rsidRPr="005254F7">
              <w:t>R</w:t>
            </w:r>
            <w:r w:rsidRPr="005254F7">
              <w:t xml:space="preserve">eview of the Scheme will be completed in 2025. Planning for the Fourth </w:t>
            </w:r>
            <w:r w:rsidR="00D46A39" w:rsidRPr="005254F7">
              <w:t>R</w:t>
            </w:r>
            <w:r w:rsidRPr="005254F7">
              <w:t>eview will be undertaken to complement the extensive legislative reforms of the current Review and aim to identify areas which require further consideration. A review of the intergovernmental agreement will also be undertaken prior to the commencement of the next review.</w:t>
            </w:r>
          </w:p>
        </w:tc>
        <w:tc>
          <w:tcPr>
            <w:tcW w:w="9215" w:type="dxa"/>
          </w:tcPr>
          <w:p w14:paraId="2D9E8921" w14:textId="3C664926" w:rsidR="00BD6FB6" w:rsidRPr="005254F7" w:rsidRDefault="0075535A" w:rsidP="005254F7">
            <w:r w:rsidRPr="005254F7">
              <w:t xml:space="preserve">Ministers </w:t>
            </w:r>
            <w:r w:rsidR="00B7584A" w:rsidRPr="005254F7">
              <w:t xml:space="preserve">agreed at the 13 April 2023 GTMM to delay the commencement of the Fourth Review of the Scheme for a period of 2 years to allow for </w:t>
            </w:r>
            <w:r w:rsidR="00CD3179" w:rsidRPr="005254F7">
              <w:t xml:space="preserve">implementation of </w:t>
            </w:r>
            <w:r w:rsidR="00B7584A" w:rsidRPr="005254F7">
              <w:t>legislative reforms arising from the Third Review. The GTMM has asked the Gene Technology Standing Committee to consider the scheduling of the intergovernmental agreement and next review.</w:t>
            </w:r>
            <w:r w:rsidR="004D5757" w:rsidRPr="005254F7">
              <w:t xml:space="preserve"> The Gene Technology Standing Committee will report </w:t>
            </w:r>
            <w:r w:rsidR="00617501" w:rsidRPr="005254F7">
              <w:t>back to GTMM late 2025.</w:t>
            </w:r>
          </w:p>
        </w:tc>
      </w:tr>
      <w:tr w:rsidR="00BE42F3" w14:paraId="4B22C58A" w14:textId="77777777" w:rsidTr="005254F7">
        <w:trPr>
          <w:trHeight w:val="300"/>
        </w:trPr>
        <w:tc>
          <w:tcPr>
            <w:tcW w:w="5664" w:type="dxa"/>
            <w:shd w:val="clear" w:color="auto" w:fill="008080"/>
            <w:tcMar>
              <w:top w:w="170" w:type="dxa"/>
              <w:left w:w="425" w:type="dxa"/>
              <w:bottom w:w="170" w:type="dxa"/>
              <w:right w:w="425" w:type="dxa"/>
            </w:tcMar>
          </w:tcPr>
          <w:p w14:paraId="2FA2EDF3" w14:textId="3071C034" w:rsidR="00BE42F3" w:rsidRPr="005254F7" w:rsidRDefault="00BE42F3" w:rsidP="005254F7">
            <w:pPr>
              <w:pStyle w:val="TableofAuthorities"/>
            </w:pPr>
            <w:r w:rsidRPr="005254F7">
              <w:lastRenderedPageBreak/>
              <w:t>3. Guidance for Genetically Modified (GM) gene drive organisms</w:t>
            </w:r>
          </w:p>
        </w:tc>
        <w:tc>
          <w:tcPr>
            <w:tcW w:w="9215" w:type="dxa"/>
            <w:shd w:val="clear" w:color="auto" w:fill="008080"/>
          </w:tcPr>
          <w:p w14:paraId="188F43A5" w14:textId="16E7628F" w:rsidR="00BE42F3" w:rsidRPr="005254F7" w:rsidRDefault="00BE42F3" w:rsidP="005254F7">
            <w:pPr>
              <w:pStyle w:val="TableofAuthorities"/>
            </w:pPr>
            <w:r w:rsidRPr="005254F7">
              <w:t>Status update</w:t>
            </w:r>
          </w:p>
        </w:tc>
      </w:tr>
      <w:tr w:rsidR="00BE42F3" w14:paraId="3F016ED8" w14:textId="77777777" w:rsidTr="005254F7">
        <w:trPr>
          <w:trHeight w:val="300"/>
        </w:trPr>
        <w:tc>
          <w:tcPr>
            <w:tcW w:w="5664" w:type="dxa"/>
            <w:tcMar>
              <w:top w:w="170" w:type="dxa"/>
              <w:left w:w="425" w:type="dxa"/>
              <w:bottom w:w="170" w:type="dxa"/>
              <w:right w:w="425" w:type="dxa"/>
            </w:tcMar>
          </w:tcPr>
          <w:p w14:paraId="6C70B1C8" w14:textId="0D372EBF" w:rsidR="00BE42F3" w:rsidRPr="005254F7" w:rsidRDefault="00BE42F3" w:rsidP="005254F7">
            <w:r w:rsidRPr="005254F7">
              <w:t xml:space="preserve">To facilitate innovation, while supporting all Australian Governments to ensure continued management of risks, guidance material will be developed to increase clarity and understanding of proponents’ regulatory obligations and strengthen compliance for the possible broader environmental release of genetically modified organisms, and potential future environmental release of GM gene drive organisms. </w:t>
            </w:r>
          </w:p>
        </w:tc>
        <w:tc>
          <w:tcPr>
            <w:tcW w:w="9215" w:type="dxa"/>
          </w:tcPr>
          <w:p w14:paraId="2D520019" w14:textId="111C7386" w:rsidR="002808EA" w:rsidRPr="005254F7" w:rsidRDefault="00BE42F3" w:rsidP="005254F7">
            <w:r w:rsidRPr="005254F7">
              <w:t xml:space="preserve">To inform the development of the draft National Gene Drive Policy Guide (the policy guide), extensive consultation </w:t>
            </w:r>
            <w:r w:rsidR="00610785" w:rsidRPr="005254F7">
              <w:t>was</w:t>
            </w:r>
            <w:r w:rsidRPr="005254F7">
              <w:t xml:space="preserve"> undertaken with all Australian Governments and through a public consultation process. </w:t>
            </w:r>
            <w:r w:rsidR="002808EA" w:rsidRPr="005254F7">
              <w:t xml:space="preserve">Stakeholder feedback has been </w:t>
            </w:r>
            <w:proofErr w:type="gramStart"/>
            <w:r w:rsidR="002808EA" w:rsidRPr="005254F7">
              <w:t>analysed</w:t>
            </w:r>
            <w:proofErr w:type="gramEnd"/>
            <w:r w:rsidR="002808EA" w:rsidRPr="005254F7">
              <w:t xml:space="preserve"> and the Gene Technology Standing Committee continues to progress this work on behalf of the GTMM. </w:t>
            </w:r>
          </w:p>
          <w:p w14:paraId="3A613A2C" w14:textId="75118F9D" w:rsidR="00BE42F3" w:rsidRPr="005254F7" w:rsidRDefault="00BE42F3" w:rsidP="005254F7">
            <w:r w:rsidRPr="005254F7">
              <w:t xml:space="preserve">The GTMM thanks all stakeholders who contributed to the development of the policy guide. </w:t>
            </w:r>
          </w:p>
        </w:tc>
      </w:tr>
      <w:tr w:rsidR="00301DA1" w14:paraId="0793A3E7" w14:textId="77777777" w:rsidTr="005254F7">
        <w:trPr>
          <w:trHeight w:val="300"/>
        </w:trPr>
        <w:tc>
          <w:tcPr>
            <w:tcW w:w="5664" w:type="dxa"/>
            <w:shd w:val="clear" w:color="auto" w:fill="008080"/>
            <w:tcMar>
              <w:top w:w="170" w:type="dxa"/>
              <w:left w:w="425" w:type="dxa"/>
              <w:bottom w:w="170" w:type="dxa"/>
              <w:right w:w="425" w:type="dxa"/>
            </w:tcMar>
          </w:tcPr>
          <w:p w14:paraId="797B8D80" w14:textId="3624D8F4" w:rsidR="00301DA1" w:rsidRPr="005254F7" w:rsidRDefault="00301DA1" w:rsidP="005254F7">
            <w:pPr>
              <w:pStyle w:val="TableofAuthorities"/>
            </w:pPr>
            <w:r w:rsidRPr="005254F7">
              <w:t xml:space="preserve">5. Increase stakeholder and public understanding of gene technology and its regulation under the Scheme </w:t>
            </w:r>
          </w:p>
        </w:tc>
        <w:tc>
          <w:tcPr>
            <w:tcW w:w="9215" w:type="dxa"/>
            <w:shd w:val="clear" w:color="auto" w:fill="008080"/>
          </w:tcPr>
          <w:p w14:paraId="13F05FB0" w14:textId="3EA3E2A1" w:rsidR="00301DA1" w:rsidRPr="005254F7" w:rsidRDefault="00301DA1" w:rsidP="005254F7">
            <w:pPr>
              <w:pStyle w:val="TableofAuthorities"/>
            </w:pPr>
            <w:r w:rsidRPr="005254F7">
              <w:t>Status update</w:t>
            </w:r>
          </w:p>
        </w:tc>
      </w:tr>
      <w:tr w:rsidR="00301DA1" w14:paraId="5167184C" w14:textId="77777777" w:rsidTr="005254F7">
        <w:trPr>
          <w:trHeight w:val="300"/>
        </w:trPr>
        <w:tc>
          <w:tcPr>
            <w:tcW w:w="5664" w:type="dxa"/>
            <w:tcMar>
              <w:top w:w="170" w:type="dxa"/>
              <w:left w:w="425" w:type="dxa"/>
              <w:bottom w:w="170" w:type="dxa"/>
              <w:right w:w="425" w:type="dxa"/>
            </w:tcMar>
          </w:tcPr>
          <w:p w14:paraId="0C98602C" w14:textId="00AD21FA" w:rsidR="00301DA1" w:rsidRPr="005254F7" w:rsidRDefault="00301DA1" w:rsidP="005254F7">
            <w:r w:rsidRPr="005254F7">
              <w:t>Educational materials will be developed, and existing resources will be updated to ensure stakeholders have access to current gene technology information and developments. These materials will also support increased public understanding and confidence in the Scheme.</w:t>
            </w:r>
          </w:p>
        </w:tc>
        <w:tc>
          <w:tcPr>
            <w:tcW w:w="9215" w:type="dxa"/>
          </w:tcPr>
          <w:p w14:paraId="4CAE2FA8" w14:textId="63F60C98" w:rsidR="00301DA1" w:rsidRPr="005254F7" w:rsidRDefault="00301DA1" w:rsidP="005254F7">
            <w:r w:rsidRPr="005254F7">
              <w:t xml:space="preserve">The Scheme is committed to ensuring that all stakeholders are kept informed about matters relating to gene technology, to aid public understanding and confidence in the Scheme. New information </w:t>
            </w:r>
            <w:r w:rsidR="00751665" w:rsidRPr="005254F7">
              <w:t xml:space="preserve">has been </w:t>
            </w:r>
            <w:r w:rsidRPr="005254F7">
              <w:t xml:space="preserve">published on the Scheme website to provide more information on a range of gene technology techniques, including </w:t>
            </w:r>
            <w:r w:rsidR="004E3C18" w:rsidRPr="005254F7">
              <w:t xml:space="preserve">genetically modified </w:t>
            </w:r>
            <w:r w:rsidRPr="005254F7">
              <w:t xml:space="preserve">gene drive organisms and how they are regulated in Australia. </w:t>
            </w:r>
            <w:hyperlink r:id="rId13" w:history="1">
              <w:r w:rsidRPr="005254F7">
                <w:rPr>
                  <w:rStyle w:val="Hyperlink"/>
                </w:rPr>
                <w:t>Read more</w:t>
              </w:r>
            </w:hyperlink>
            <w:r w:rsidRPr="005254F7">
              <w:t>.</w:t>
            </w:r>
          </w:p>
        </w:tc>
      </w:tr>
    </w:tbl>
    <w:p w14:paraId="6A198FA0" w14:textId="77777777" w:rsidR="005A6E04" w:rsidRPr="005254F7" w:rsidRDefault="005A6E04" w:rsidP="005254F7"/>
    <w:sectPr w:rsidR="005A6E04" w:rsidRPr="005254F7" w:rsidSect="008E7898">
      <w:headerReference w:type="even" r:id="rId14"/>
      <w:footerReference w:type="even" r:id="rId15"/>
      <w:footerReference w:type="default" r:id="rId16"/>
      <w:headerReference w:type="first" r:id="rId17"/>
      <w:footerReference w:type="first" r:id="rId18"/>
      <w:pgSz w:w="16838" w:h="11906" w:orient="landscape" w:code="9"/>
      <w:pgMar w:top="1135" w:right="1954" w:bottom="1416" w:left="680" w:header="709"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FBBA9" w14:textId="77777777" w:rsidR="008637FF" w:rsidRDefault="008637FF" w:rsidP="00133237">
      <w:pPr>
        <w:spacing w:after="0" w:line="240" w:lineRule="auto"/>
      </w:pPr>
      <w:r>
        <w:separator/>
      </w:r>
    </w:p>
  </w:endnote>
  <w:endnote w:type="continuationSeparator" w:id="0">
    <w:p w14:paraId="57D73365" w14:textId="77777777" w:rsidR="008637FF" w:rsidRDefault="008637FF" w:rsidP="00133237">
      <w:pPr>
        <w:spacing w:after="0" w:line="240" w:lineRule="auto"/>
      </w:pPr>
      <w:r>
        <w:continuationSeparator/>
      </w:r>
    </w:p>
  </w:endnote>
  <w:endnote w:type="continuationNotice" w:id="1">
    <w:p w14:paraId="0085B344" w14:textId="77777777" w:rsidR="008637FF" w:rsidRDefault="008637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0E4F" w14:textId="449E5103" w:rsidR="002E4D0D" w:rsidRDefault="002E4D0D">
    <w:pPr>
      <w:pStyle w:val="Footer"/>
    </w:pPr>
    <w:r>
      <w:rPr>
        <w:noProof/>
      </w:rPr>
      <mc:AlternateContent>
        <mc:Choice Requires="wps">
          <w:drawing>
            <wp:anchor distT="0" distB="0" distL="0" distR="0" simplePos="0" relativeHeight="251662336" behindDoc="0" locked="0" layoutInCell="1" allowOverlap="1" wp14:anchorId="0896B0CB" wp14:editId="4DCA0CB4">
              <wp:simplePos x="635" y="635"/>
              <wp:positionH relativeFrom="page">
                <wp:align>center</wp:align>
              </wp:positionH>
              <wp:positionV relativeFrom="page">
                <wp:align>bottom</wp:align>
              </wp:positionV>
              <wp:extent cx="622300" cy="391160"/>
              <wp:effectExtent l="0" t="0" r="6350" b="0"/>
              <wp:wrapNone/>
              <wp:docPr id="15312397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72C9484" w14:textId="244A38FD" w:rsidR="002E4D0D" w:rsidRPr="002E4D0D" w:rsidRDefault="002E4D0D" w:rsidP="002E4D0D">
                          <w:pPr>
                            <w:spacing w:after="0"/>
                            <w:rPr>
                              <w:rFonts w:ascii="Aptos" w:eastAsia="Aptos" w:hAnsi="Aptos" w:cs="Aptos"/>
                              <w:noProof/>
                              <w:color w:val="FF0000"/>
                            </w:rPr>
                          </w:pPr>
                          <w:r w:rsidRPr="002E4D0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96B0CB" id="_x0000_t202" coordsize="21600,21600" o:spt="202" path="m,l,21600r21600,l21600,xe">
              <v:stroke joinstyle="miter"/>
              <v:path gradientshapeok="t" o:connecttype="rect"/>
            </v:shapetype>
            <v:shape id="Text Box 5" o:spid="_x0000_s1027"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172C9484" w14:textId="244A38FD" w:rsidR="002E4D0D" w:rsidRPr="002E4D0D" w:rsidRDefault="002E4D0D" w:rsidP="002E4D0D">
                    <w:pPr>
                      <w:spacing w:after="0"/>
                      <w:rPr>
                        <w:rFonts w:ascii="Aptos" w:eastAsia="Aptos" w:hAnsi="Aptos" w:cs="Aptos"/>
                        <w:noProof/>
                        <w:color w:val="FF0000"/>
                      </w:rPr>
                    </w:pPr>
                    <w:r w:rsidRPr="002E4D0D">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2BEC" w14:textId="6B4A8891" w:rsidR="006579F8" w:rsidRPr="005254F7" w:rsidRDefault="006579F8" w:rsidP="005254F7"/>
  <w:p w14:paraId="284E9361" w14:textId="61C72011" w:rsidR="5BF47AB1" w:rsidRPr="00F0352C" w:rsidRDefault="006579F8" w:rsidP="006579F8">
    <w:pPr>
      <w:pStyle w:val="Footer"/>
      <w:jc w:val="right"/>
      <w:rPr>
        <w:rFonts w:ascii="Arial" w:hAnsi="Arial" w:cs="Arial"/>
      </w:rPr>
    </w:pPr>
    <w:r w:rsidRPr="00F0352C">
      <w:rPr>
        <w:rFonts w:ascii="Arial" w:hAnsi="Arial" w:cs="Arial"/>
        <w:sz w:val="20"/>
        <w:szCs w:val="20"/>
      </w:rPr>
      <w:fldChar w:fldCharType="begin"/>
    </w:r>
    <w:r w:rsidRPr="00F0352C">
      <w:rPr>
        <w:rFonts w:ascii="Arial" w:hAnsi="Arial" w:cs="Arial"/>
        <w:sz w:val="20"/>
        <w:szCs w:val="20"/>
      </w:rPr>
      <w:instrText xml:space="preserve"> PAGE   \* MERGEFORMAT </w:instrText>
    </w:r>
    <w:r w:rsidRPr="00F0352C">
      <w:rPr>
        <w:rFonts w:ascii="Arial" w:hAnsi="Arial" w:cs="Arial"/>
        <w:sz w:val="20"/>
        <w:szCs w:val="20"/>
      </w:rPr>
      <w:fldChar w:fldCharType="separate"/>
    </w:r>
    <w:r w:rsidRPr="00F0352C">
      <w:rPr>
        <w:rFonts w:ascii="Arial" w:hAnsi="Arial" w:cs="Arial"/>
        <w:sz w:val="20"/>
        <w:szCs w:val="20"/>
      </w:rPr>
      <w:t>2</w:t>
    </w:r>
    <w:r w:rsidRPr="00F0352C">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D662" w14:textId="2668A4C1" w:rsidR="002E4D0D" w:rsidRDefault="002E4D0D">
    <w:pPr>
      <w:pStyle w:val="Footer"/>
    </w:pPr>
    <w:r>
      <w:rPr>
        <w:noProof/>
      </w:rPr>
      <mc:AlternateContent>
        <mc:Choice Requires="wps">
          <w:drawing>
            <wp:anchor distT="0" distB="0" distL="0" distR="0" simplePos="0" relativeHeight="251661312" behindDoc="0" locked="0" layoutInCell="1" allowOverlap="1" wp14:anchorId="17854593" wp14:editId="0B2DA753">
              <wp:simplePos x="635" y="635"/>
              <wp:positionH relativeFrom="page">
                <wp:align>center</wp:align>
              </wp:positionH>
              <wp:positionV relativeFrom="page">
                <wp:align>bottom</wp:align>
              </wp:positionV>
              <wp:extent cx="622300" cy="391160"/>
              <wp:effectExtent l="0" t="0" r="6350" b="0"/>
              <wp:wrapNone/>
              <wp:docPr id="2015568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D15664B" w14:textId="0901F67C" w:rsidR="002E4D0D" w:rsidRPr="002E4D0D" w:rsidRDefault="002E4D0D" w:rsidP="002E4D0D">
                          <w:pPr>
                            <w:spacing w:after="0"/>
                            <w:rPr>
                              <w:rFonts w:ascii="Aptos" w:eastAsia="Aptos" w:hAnsi="Aptos" w:cs="Aptos"/>
                              <w:noProof/>
                              <w:color w:val="FF0000"/>
                            </w:rPr>
                          </w:pPr>
                          <w:r w:rsidRPr="002E4D0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854593" id="_x0000_t202" coordsize="21600,21600" o:spt="202" path="m,l,21600r21600,l21600,xe">
              <v:stroke joinstyle="miter"/>
              <v:path gradientshapeok="t" o:connecttype="rect"/>
            </v:shapetype>
            <v:shape id="Text Box 4" o:spid="_x0000_s1029"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0D15664B" w14:textId="0901F67C" w:rsidR="002E4D0D" w:rsidRPr="002E4D0D" w:rsidRDefault="002E4D0D" w:rsidP="002E4D0D">
                    <w:pPr>
                      <w:spacing w:after="0"/>
                      <w:rPr>
                        <w:rFonts w:ascii="Aptos" w:eastAsia="Aptos" w:hAnsi="Aptos" w:cs="Aptos"/>
                        <w:noProof/>
                        <w:color w:val="FF0000"/>
                      </w:rPr>
                    </w:pPr>
                    <w:r w:rsidRPr="002E4D0D">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CFBC3" w14:textId="77777777" w:rsidR="008637FF" w:rsidRDefault="008637FF" w:rsidP="00133237">
      <w:pPr>
        <w:spacing w:after="0" w:line="240" w:lineRule="auto"/>
      </w:pPr>
      <w:r>
        <w:separator/>
      </w:r>
    </w:p>
  </w:footnote>
  <w:footnote w:type="continuationSeparator" w:id="0">
    <w:p w14:paraId="4D3F6F51" w14:textId="77777777" w:rsidR="008637FF" w:rsidRDefault="008637FF" w:rsidP="00133237">
      <w:pPr>
        <w:spacing w:after="0" w:line="240" w:lineRule="auto"/>
      </w:pPr>
      <w:r>
        <w:continuationSeparator/>
      </w:r>
    </w:p>
  </w:footnote>
  <w:footnote w:type="continuationNotice" w:id="1">
    <w:p w14:paraId="7565F347" w14:textId="77777777" w:rsidR="008637FF" w:rsidRDefault="008637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F301" w14:textId="271BC8A1" w:rsidR="002E4D0D" w:rsidRDefault="002E4D0D">
    <w:pPr>
      <w:pStyle w:val="Header"/>
    </w:pPr>
    <w:r>
      <w:rPr>
        <w:noProof/>
      </w:rPr>
      <mc:AlternateContent>
        <mc:Choice Requires="wps">
          <w:drawing>
            <wp:anchor distT="0" distB="0" distL="0" distR="0" simplePos="0" relativeHeight="251659264" behindDoc="0" locked="0" layoutInCell="1" allowOverlap="1" wp14:anchorId="6FEC851A" wp14:editId="186E02E6">
              <wp:simplePos x="635" y="635"/>
              <wp:positionH relativeFrom="page">
                <wp:align>center</wp:align>
              </wp:positionH>
              <wp:positionV relativeFrom="page">
                <wp:align>top</wp:align>
              </wp:positionV>
              <wp:extent cx="622300" cy="391160"/>
              <wp:effectExtent l="0" t="0" r="6350" b="8890"/>
              <wp:wrapNone/>
              <wp:docPr id="16529494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997D82A" w14:textId="714C875D" w:rsidR="002E4D0D" w:rsidRPr="002E4D0D" w:rsidRDefault="002E4D0D" w:rsidP="002E4D0D">
                          <w:pPr>
                            <w:spacing w:after="0"/>
                            <w:rPr>
                              <w:rFonts w:ascii="Aptos" w:eastAsia="Aptos" w:hAnsi="Aptos" w:cs="Aptos"/>
                              <w:noProof/>
                              <w:color w:val="FF0000"/>
                            </w:rPr>
                          </w:pPr>
                          <w:r w:rsidRPr="002E4D0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EC851A"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1997D82A" w14:textId="714C875D" w:rsidR="002E4D0D" w:rsidRPr="002E4D0D" w:rsidRDefault="002E4D0D" w:rsidP="002E4D0D">
                    <w:pPr>
                      <w:spacing w:after="0"/>
                      <w:rPr>
                        <w:rFonts w:ascii="Aptos" w:eastAsia="Aptos" w:hAnsi="Aptos" w:cs="Aptos"/>
                        <w:noProof/>
                        <w:color w:val="FF0000"/>
                      </w:rPr>
                    </w:pPr>
                    <w:r w:rsidRPr="002E4D0D">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E7CA" w14:textId="79E02193" w:rsidR="002E4D0D" w:rsidRDefault="002E4D0D">
    <w:pPr>
      <w:pStyle w:val="Header"/>
    </w:pPr>
    <w:r>
      <w:rPr>
        <w:noProof/>
      </w:rPr>
      <mc:AlternateContent>
        <mc:Choice Requires="wps">
          <w:drawing>
            <wp:anchor distT="0" distB="0" distL="0" distR="0" simplePos="0" relativeHeight="251658240" behindDoc="0" locked="0" layoutInCell="1" allowOverlap="1" wp14:anchorId="26750E59" wp14:editId="4AF84EAF">
              <wp:simplePos x="635" y="635"/>
              <wp:positionH relativeFrom="page">
                <wp:align>center</wp:align>
              </wp:positionH>
              <wp:positionV relativeFrom="page">
                <wp:align>top</wp:align>
              </wp:positionV>
              <wp:extent cx="622300" cy="391160"/>
              <wp:effectExtent l="0" t="0" r="6350" b="8890"/>
              <wp:wrapNone/>
              <wp:docPr id="11573989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CD78EE1" w14:textId="64911C69" w:rsidR="002E4D0D" w:rsidRPr="002E4D0D" w:rsidRDefault="002E4D0D" w:rsidP="002E4D0D">
                          <w:pPr>
                            <w:spacing w:after="0"/>
                            <w:rPr>
                              <w:rFonts w:ascii="Aptos" w:eastAsia="Aptos" w:hAnsi="Aptos" w:cs="Aptos"/>
                              <w:noProof/>
                              <w:color w:val="FF0000"/>
                            </w:rPr>
                          </w:pPr>
                          <w:r w:rsidRPr="002E4D0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750E59" id="_x0000_t202" coordsize="21600,21600" o:spt="202" path="m,l,21600r21600,l21600,xe">
              <v:stroke joinstyle="miter"/>
              <v:path gradientshapeok="t" o:connecttype="rect"/>
            </v:shapetype>
            <v:shape id="Text Box 1" o:spid="_x0000_s1028"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2CD78EE1" w14:textId="64911C69" w:rsidR="002E4D0D" w:rsidRPr="002E4D0D" w:rsidRDefault="002E4D0D" w:rsidP="002E4D0D">
                    <w:pPr>
                      <w:spacing w:after="0"/>
                      <w:rPr>
                        <w:rFonts w:ascii="Aptos" w:eastAsia="Aptos" w:hAnsi="Aptos" w:cs="Aptos"/>
                        <w:noProof/>
                        <w:color w:val="FF0000"/>
                      </w:rPr>
                    </w:pPr>
                    <w:r w:rsidRPr="002E4D0D">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5F59"/>
    <w:multiLevelType w:val="hybridMultilevel"/>
    <w:tmpl w:val="225C6816"/>
    <w:lvl w:ilvl="0" w:tplc="A9D0064A">
      <w:start w:val="1"/>
      <w:numFmt w:val="bullet"/>
      <w:lvlText w:val="•"/>
      <w:lvlJc w:val="left"/>
      <w:pPr>
        <w:tabs>
          <w:tab w:val="num" w:pos="720"/>
        </w:tabs>
        <w:ind w:left="720" w:hanging="360"/>
      </w:pPr>
      <w:rPr>
        <w:rFonts w:ascii="Times New Roman" w:hAnsi="Times New Roman" w:hint="default"/>
      </w:rPr>
    </w:lvl>
    <w:lvl w:ilvl="1" w:tplc="7DD03778" w:tentative="1">
      <w:start w:val="1"/>
      <w:numFmt w:val="bullet"/>
      <w:lvlText w:val="•"/>
      <w:lvlJc w:val="left"/>
      <w:pPr>
        <w:tabs>
          <w:tab w:val="num" w:pos="1440"/>
        </w:tabs>
        <w:ind w:left="1440" w:hanging="360"/>
      </w:pPr>
      <w:rPr>
        <w:rFonts w:ascii="Times New Roman" w:hAnsi="Times New Roman" w:hint="default"/>
      </w:rPr>
    </w:lvl>
    <w:lvl w:ilvl="2" w:tplc="6E461622" w:tentative="1">
      <w:start w:val="1"/>
      <w:numFmt w:val="bullet"/>
      <w:lvlText w:val="•"/>
      <w:lvlJc w:val="left"/>
      <w:pPr>
        <w:tabs>
          <w:tab w:val="num" w:pos="2160"/>
        </w:tabs>
        <w:ind w:left="2160" w:hanging="360"/>
      </w:pPr>
      <w:rPr>
        <w:rFonts w:ascii="Times New Roman" w:hAnsi="Times New Roman" w:hint="default"/>
      </w:rPr>
    </w:lvl>
    <w:lvl w:ilvl="3" w:tplc="9C3E66B2" w:tentative="1">
      <w:start w:val="1"/>
      <w:numFmt w:val="bullet"/>
      <w:lvlText w:val="•"/>
      <w:lvlJc w:val="left"/>
      <w:pPr>
        <w:tabs>
          <w:tab w:val="num" w:pos="2880"/>
        </w:tabs>
        <w:ind w:left="2880" w:hanging="360"/>
      </w:pPr>
      <w:rPr>
        <w:rFonts w:ascii="Times New Roman" w:hAnsi="Times New Roman" w:hint="default"/>
      </w:rPr>
    </w:lvl>
    <w:lvl w:ilvl="4" w:tplc="57AA8278" w:tentative="1">
      <w:start w:val="1"/>
      <w:numFmt w:val="bullet"/>
      <w:lvlText w:val="•"/>
      <w:lvlJc w:val="left"/>
      <w:pPr>
        <w:tabs>
          <w:tab w:val="num" w:pos="3600"/>
        </w:tabs>
        <w:ind w:left="3600" w:hanging="360"/>
      </w:pPr>
      <w:rPr>
        <w:rFonts w:ascii="Times New Roman" w:hAnsi="Times New Roman" w:hint="default"/>
      </w:rPr>
    </w:lvl>
    <w:lvl w:ilvl="5" w:tplc="9DC06C94" w:tentative="1">
      <w:start w:val="1"/>
      <w:numFmt w:val="bullet"/>
      <w:lvlText w:val="•"/>
      <w:lvlJc w:val="left"/>
      <w:pPr>
        <w:tabs>
          <w:tab w:val="num" w:pos="4320"/>
        </w:tabs>
        <w:ind w:left="4320" w:hanging="360"/>
      </w:pPr>
      <w:rPr>
        <w:rFonts w:ascii="Times New Roman" w:hAnsi="Times New Roman" w:hint="default"/>
      </w:rPr>
    </w:lvl>
    <w:lvl w:ilvl="6" w:tplc="E8EE830A" w:tentative="1">
      <w:start w:val="1"/>
      <w:numFmt w:val="bullet"/>
      <w:lvlText w:val="•"/>
      <w:lvlJc w:val="left"/>
      <w:pPr>
        <w:tabs>
          <w:tab w:val="num" w:pos="5040"/>
        </w:tabs>
        <w:ind w:left="5040" w:hanging="360"/>
      </w:pPr>
      <w:rPr>
        <w:rFonts w:ascii="Times New Roman" w:hAnsi="Times New Roman" w:hint="default"/>
      </w:rPr>
    </w:lvl>
    <w:lvl w:ilvl="7" w:tplc="952C4D96" w:tentative="1">
      <w:start w:val="1"/>
      <w:numFmt w:val="bullet"/>
      <w:lvlText w:val="•"/>
      <w:lvlJc w:val="left"/>
      <w:pPr>
        <w:tabs>
          <w:tab w:val="num" w:pos="5760"/>
        </w:tabs>
        <w:ind w:left="5760" w:hanging="360"/>
      </w:pPr>
      <w:rPr>
        <w:rFonts w:ascii="Times New Roman" w:hAnsi="Times New Roman" w:hint="default"/>
      </w:rPr>
    </w:lvl>
    <w:lvl w:ilvl="8" w:tplc="D46E0D2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485040"/>
    <w:multiLevelType w:val="hybridMultilevel"/>
    <w:tmpl w:val="7A544884"/>
    <w:lvl w:ilvl="0" w:tplc="7BB2F55E">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414D9E"/>
    <w:multiLevelType w:val="hybridMultilevel"/>
    <w:tmpl w:val="89DADE84"/>
    <w:lvl w:ilvl="0" w:tplc="DC02CD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7A50409"/>
    <w:multiLevelType w:val="hybridMultilevel"/>
    <w:tmpl w:val="208E496C"/>
    <w:lvl w:ilvl="0" w:tplc="D7DA556E">
      <w:start w:val="1"/>
      <w:numFmt w:val="bullet"/>
      <w:pStyle w:val="ListParagraph"/>
      <w:lvlText w:val=""/>
      <w:lvlJc w:val="left"/>
      <w:pPr>
        <w:ind w:left="357" w:hanging="35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5CC36038"/>
    <w:multiLevelType w:val="hybridMultilevel"/>
    <w:tmpl w:val="1F1004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630169CD"/>
    <w:multiLevelType w:val="hybridMultilevel"/>
    <w:tmpl w:val="B5D41726"/>
    <w:lvl w:ilvl="0" w:tplc="79EE0B76">
      <w:start w:val="1"/>
      <w:numFmt w:val="decimal"/>
      <w:pStyle w:val="NoSpacing"/>
      <w:lvlText w:val="%1."/>
      <w:lvlJc w:val="left"/>
      <w:pPr>
        <w:ind w:left="360" w:hanging="360"/>
      </w:pPr>
      <w:rPr>
        <w:rFonts w:hint="default"/>
        <w:b w:val="0"/>
        <w:bCs w:val="0"/>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04526771">
    <w:abstractNumId w:val="3"/>
  </w:num>
  <w:num w:numId="2" w16cid:durableId="282804740">
    <w:abstractNumId w:val="4"/>
  </w:num>
  <w:num w:numId="3" w16cid:durableId="1931814018">
    <w:abstractNumId w:val="1"/>
  </w:num>
  <w:num w:numId="4" w16cid:durableId="313682059">
    <w:abstractNumId w:val="3"/>
  </w:num>
  <w:num w:numId="5" w16cid:durableId="278150788">
    <w:abstractNumId w:val="3"/>
  </w:num>
  <w:num w:numId="6" w16cid:durableId="765619431">
    <w:abstractNumId w:val="3"/>
  </w:num>
  <w:num w:numId="7" w16cid:durableId="1979646727">
    <w:abstractNumId w:val="3"/>
  </w:num>
  <w:num w:numId="8" w16cid:durableId="1424037066">
    <w:abstractNumId w:val="3"/>
  </w:num>
  <w:num w:numId="9" w16cid:durableId="482084295">
    <w:abstractNumId w:val="3"/>
  </w:num>
  <w:num w:numId="10" w16cid:durableId="1152718016">
    <w:abstractNumId w:val="3"/>
  </w:num>
  <w:num w:numId="11" w16cid:durableId="1877308415">
    <w:abstractNumId w:val="3"/>
  </w:num>
  <w:num w:numId="12" w16cid:durableId="181626479">
    <w:abstractNumId w:val="2"/>
  </w:num>
  <w:num w:numId="13" w16cid:durableId="751664324">
    <w:abstractNumId w:val="5"/>
  </w:num>
  <w:num w:numId="14" w16cid:durableId="63964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37"/>
    <w:rsid w:val="0001221B"/>
    <w:rsid w:val="000132D2"/>
    <w:rsid w:val="0001393B"/>
    <w:rsid w:val="00015873"/>
    <w:rsid w:val="000167D9"/>
    <w:rsid w:val="00017DC1"/>
    <w:rsid w:val="0002494E"/>
    <w:rsid w:val="00024C3D"/>
    <w:rsid w:val="000259F1"/>
    <w:rsid w:val="0004252F"/>
    <w:rsid w:val="00043C6A"/>
    <w:rsid w:val="0005116E"/>
    <w:rsid w:val="00051B23"/>
    <w:rsid w:val="00062EDD"/>
    <w:rsid w:val="0006572F"/>
    <w:rsid w:val="00067331"/>
    <w:rsid w:val="00067F16"/>
    <w:rsid w:val="00075A77"/>
    <w:rsid w:val="00083167"/>
    <w:rsid w:val="000838ED"/>
    <w:rsid w:val="000A05DF"/>
    <w:rsid w:val="000A1961"/>
    <w:rsid w:val="000A7744"/>
    <w:rsid w:val="000B24BA"/>
    <w:rsid w:val="000C1BED"/>
    <w:rsid w:val="000C208E"/>
    <w:rsid w:val="000C2F68"/>
    <w:rsid w:val="000C71DB"/>
    <w:rsid w:val="000D45EE"/>
    <w:rsid w:val="000E0D4F"/>
    <w:rsid w:val="000E4E7E"/>
    <w:rsid w:val="000E64B3"/>
    <w:rsid w:val="000F7F62"/>
    <w:rsid w:val="00102042"/>
    <w:rsid w:val="00103DF4"/>
    <w:rsid w:val="001059B7"/>
    <w:rsid w:val="00112573"/>
    <w:rsid w:val="00113FB3"/>
    <w:rsid w:val="00116400"/>
    <w:rsid w:val="00116DA9"/>
    <w:rsid w:val="001176DF"/>
    <w:rsid w:val="00117C4E"/>
    <w:rsid w:val="001209CA"/>
    <w:rsid w:val="0012192D"/>
    <w:rsid w:val="00133237"/>
    <w:rsid w:val="00133758"/>
    <w:rsid w:val="001341FC"/>
    <w:rsid w:val="0013425E"/>
    <w:rsid w:val="0013507C"/>
    <w:rsid w:val="0014462C"/>
    <w:rsid w:val="00144BA5"/>
    <w:rsid w:val="00160E37"/>
    <w:rsid w:val="00163E00"/>
    <w:rsid w:val="00164FB2"/>
    <w:rsid w:val="001656C5"/>
    <w:rsid w:val="001666C3"/>
    <w:rsid w:val="001702CE"/>
    <w:rsid w:val="0017182D"/>
    <w:rsid w:val="00173683"/>
    <w:rsid w:val="001747D2"/>
    <w:rsid w:val="00174BE7"/>
    <w:rsid w:val="00180FE4"/>
    <w:rsid w:val="00186B3A"/>
    <w:rsid w:val="00190BAC"/>
    <w:rsid w:val="001947D3"/>
    <w:rsid w:val="001A30E5"/>
    <w:rsid w:val="001A371D"/>
    <w:rsid w:val="001A3F6D"/>
    <w:rsid w:val="001A3FFF"/>
    <w:rsid w:val="001A508B"/>
    <w:rsid w:val="001A6927"/>
    <w:rsid w:val="001A6FE0"/>
    <w:rsid w:val="001B6E1D"/>
    <w:rsid w:val="001C0C92"/>
    <w:rsid w:val="001D0D15"/>
    <w:rsid w:val="001E5366"/>
    <w:rsid w:val="001F4F85"/>
    <w:rsid w:val="00201A6E"/>
    <w:rsid w:val="00203835"/>
    <w:rsid w:val="00204479"/>
    <w:rsid w:val="002075F9"/>
    <w:rsid w:val="0021027F"/>
    <w:rsid w:val="00211C05"/>
    <w:rsid w:val="002317C9"/>
    <w:rsid w:val="00240C87"/>
    <w:rsid w:val="002416FF"/>
    <w:rsid w:val="00242F4B"/>
    <w:rsid w:val="002440CB"/>
    <w:rsid w:val="00245AB3"/>
    <w:rsid w:val="00255FE1"/>
    <w:rsid w:val="00260FC0"/>
    <w:rsid w:val="00262383"/>
    <w:rsid w:val="00272B11"/>
    <w:rsid w:val="00273080"/>
    <w:rsid w:val="00273D85"/>
    <w:rsid w:val="00280050"/>
    <w:rsid w:val="00280198"/>
    <w:rsid w:val="002808EA"/>
    <w:rsid w:val="0028208A"/>
    <w:rsid w:val="00282EB5"/>
    <w:rsid w:val="00292737"/>
    <w:rsid w:val="00295035"/>
    <w:rsid w:val="002A186C"/>
    <w:rsid w:val="002A707B"/>
    <w:rsid w:val="002C4CC9"/>
    <w:rsid w:val="002C7F1E"/>
    <w:rsid w:val="002D06FC"/>
    <w:rsid w:val="002D2F56"/>
    <w:rsid w:val="002D3E3A"/>
    <w:rsid w:val="002D6706"/>
    <w:rsid w:val="002D6774"/>
    <w:rsid w:val="002E4D0D"/>
    <w:rsid w:val="002F1C37"/>
    <w:rsid w:val="002F4770"/>
    <w:rsid w:val="00301DA1"/>
    <w:rsid w:val="0031553A"/>
    <w:rsid w:val="003169A6"/>
    <w:rsid w:val="003211E3"/>
    <w:rsid w:val="003223B4"/>
    <w:rsid w:val="003271B8"/>
    <w:rsid w:val="0033234A"/>
    <w:rsid w:val="00336424"/>
    <w:rsid w:val="00336EDC"/>
    <w:rsid w:val="00341E0A"/>
    <w:rsid w:val="003440A4"/>
    <w:rsid w:val="0035473E"/>
    <w:rsid w:val="003616CD"/>
    <w:rsid w:val="0036559E"/>
    <w:rsid w:val="00367389"/>
    <w:rsid w:val="00371700"/>
    <w:rsid w:val="00377E11"/>
    <w:rsid w:val="003809C3"/>
    <w:rsid w:val="003848DC"/>
    <w:rsid w:val="0038592B"/>
    <w:rsid w:val="003867FD"/>
    <w:rsid w:val="00387556"/>
    <w:rsid w:val="00396EEB"/>
    <w:rsid w:val="003A29C4"/>
    <w:rsid w:val="003A48AD"/>
    <w:rsid w:val="003A5C6B"/>
    <w:rsid w:val="003B2164"/>
    <w:rsid w:val="003B4780"/>
    <w:rsid w:val="003C7440"/>
    <w:rsid w:val="003D0405"/>
    <w:rsid w:val="003D1563"/>
    <w:rsid w:val="003D41B9"/>
    <w:rsid w:val="003E0680"/>
    <w:rsid w:val="003E0C8B"/>
    <w:rsid w:val="003E4973"/>
    <w:rsid w:val="003E4CFB"/>
    <w:rsid w:val="003E54C8"/>
    <w:rsid w:val="003E789C"/>
    <w:rsid w:val="003F2C2E"/>
    <w:rsid w:val="0040161D"/>
    <w:rsid w:val="004057B4"/>
    <w:rsid w:val="00405EF2"/>
    <w:rsid w:val="00407776"/>
    <w:rsid w:val="0041079D"/>
    <w:rsid w:val="004116F4"/>
    <w:rsid w:val="004144A3"/>
    <w:rsid w:val="00416FE9"/>
    <w:rsid w:val="004205E1"/>
    <w:rsid w:val="004216BB"/>
    <w:rsid w:val="00422071"/>
    <w:rsid w:val="004316C2"/>
    <w:rsid w:val="00446C9D"/>
    <w:rsid w:val="004557A9"/>
    <w:rsid w:val="004569EF"/>
    <w:rsid w:val="004651DB"/>
    <w:rsid w:val="00466B07"/>
    <w:rsid w:val="004711D0"/>
    <w:rsid w:val="00484AF5"/>
    <w:rsid w:val="0049178C"/>
    <w:rsid w:val="00494018"/>
    <w:rsid w:val="004A0590"/>
    <w:rsid w:val="004A1AC2"/>
    <w:rsid w:val="004A4B51"/>
    <w:rsid w:val="004C0412"/>
    <w:rsid w:val="004C259C"/>
    <w:rsid w:val="004C679B"/>
    <w:rsid w:val="004C7A1A"/>
    <w:rsid w:val="004D5757"/>
    <w:rsid w:val="004E0424"/>
    <w:rsid w:val="004E3C18"/>
    <w:rsid w:val="004E65BA"/>
    <w:rsid w:val="004E671A"/>
    <w:rsid w:val="004E7B32"/>
    <w:rsid w:val="004E7E48"/>
    <w:rsid w:val="004F0B3A"/>
    <w:rsid w:val="004F1D12"/>
    <w:rsid w:val="004F2052"/>
    <w:rsid w:val="004F2E64"/>
    <w:rsid w:val="004F5A93"/>
    <w:rsid w:val="00501345"/>
    <w:rsid w:val="00501C34"/>
    <w:rsid w:val="00502195"/>
    <w:rsid w:val="005037D1"/>
    <w:rsid w:val="005077BE"/>
    <w:rsid w:val="00513115"/>
    <w:rsid w:val="005142BE"/>
    <w:rsid w:val="00517095"/>
    <w:rsid w:val="005233B2"/>
    <w:rsid w:val="005240CB"/>
    <w:rsid w:val="00524704"/>
    <w:rsid w:val="005252A2"/>
    <w:rsid w:val="005254F7"/>
    <w:rsid w:val="00531FF7"/>
    <w:rsid w:val="00536B35"/>
    <w:rsid w:val="005500A4"/>
    <w:rsid w:val="00554E15"/>
    <w:rsid w:val="00560ACE"/>
    <w:rsid w:val="0056103F"/>
    <w:rsid w:val="00572D97"/>
    <w:rsid w:val="00574956"/>
    <w:rsid w:val="00584C39"/>
    <w:rsid w:val="00585C26"/>
    <w:rsid w:val="00587CB2"/>
    <w:rsid w:val="005920DE"/>
    <w:rsid w:val="00595D51"/>
    <w:rsid w:val="005A023E"/>
    <w:rsid w:val="005A0A4E"/>
    <w:rsid w:val="005A1166"/>
    <w:rsid w:val="005A1307"/>
    <w:rsid w:val="005A1C12"/>
    <w:rsid w:val="005A6E04"/>
    <w:rsid w:val="005B03C9"/>
    <w:rsid w:val="005B2CCA"/>
    <w:rsid w:val="005B5869"/>
    <w:rsid w:val="005B70BE"/>
    <w:rsid w:val="005C1F8B"/>
    <w:rsid w:val="005C3B0E"/>
    <w:rsid w:val="005E2E4D"/>
    <w:rsid w:val="005E3144"/>
    <w:rsid w:val="005E4335"/>
    <w:rsid w:val="00605780"/>
    <w:rsid w:val="006058CC"/>
    <w:rsid w:val="00610785"/>
    <w:rsid w:val="0061643E"/>
    <w:rsid w:val="00617501"/>
    <w:rsid w:val="006209F5"/>
    <w:rsid w:val="00621578"/>
    <w:rsid w:val="0062188D"/>
    <w:rsid w:val="006239DC"/>
    <w:rsid w:val="00627069"/>
    <w:rsid w:val="006331FA"/>
    <w:rsid w:val="00633D11"/>
    <w:rsid w:val="00633F9D"/>
    <w:rsid w:val="00636FAD"/>
    <w:rsid w:val="00647A6D"/>
    <w:rsid w:val="00657345"/>
    <w:rsid w:val="006579F8"/>
    <w:rsid w:val="00665ADB"/>
    <w:rsid w:val="006663C0"/>
    <w:rsid w:val="00667BBC"/>
    <w:rsid w:val="006729AA"/>
    <w:rsid w:val="00673C08"/>
    <w:rsid w:val="006765BB"/>
    <w:rsid w:val="006807A0"/>
    <w:rsid w:val="0068189E"/>
    <w:rsid w:val="00682818"/>
    <w:rsid w:val="00682D61"/>
    <w:rsid w:val="006858A7"/>
    <w:rsid w:val="006905FB"/>
    <w:rsid w:val="00695700"/>
    <w:rsid w:val="0069592E"/>
    <w:rsid w:val="006962A4"/>
    <w:rsid w:val="00697264"/>
    <w:rsid w:val="006A33C5"/>
    <w:rsid w:val="006B1031"/>
    <w:rsid w:val="006B562B"/>
    <w:rsid w:val="006C39A6"/>
    <w:rsid w:val="006C7350"/>
    <w:rsid w:val="006C7ECC"/>
    <w:rsid w:val="006D5C68"/>
    <w:rsid w:val="006E1041"/>
    <w:rsid w:val="006E2F80"/>
    <w:rsid w:val="00706F54"/>
    <w:rsid w:val="00710045"/>
    <w:rsid w:val="007150D2"/>
    <w:rsid w:val="00716A7D"/>
    <w:rsid w:val="00717A0A"/>
    <w:rsid w:val="00721310"/>
    <w:rsid w:val="00740A7F"/>
    <w:rsid w:val="0074778F"/>
    <w:rsid w:val="00751665"/>
    <w:rsid w:val="0075535A"/>
    <w:rsid w:val="00763F8B"/>
    <w:rsid w:val="00776FE1"/>
    <w:rsid w:val="00780659"/>
    <w:rsid w:val="00782BC0"/>
    <w:rsid w:val="00782F54"/>
    <w:rsid w:val="00787808"/>
    <w:rsid w:val="00791521"/>
    <w:rsid w:val="007979D4"/>
    <w:rsid w:val="007A1D3B"/>
    <w:rsid w:val="007B0489"/>
    <w:rsid w:val="007B2F63"/>
    <w:rsid w:val="007B2FBE"/>
    <w:rsid w:val="007B53E3"/>
    <w:rsid w:val="007C1856"/>
    <w:rsid w:val="007C558A"/>
    <w:rsid w:val="007C6142"/>
    <w:rsid w:val="007C6AF7"/>
    <w:rsid w:val="007D70E4"/>
    <w:rsid w:val="007D7AE0"/>
    <w:rsid w:val="007E458C"/>
    <w:rsid w:val="007E4E20"/>
    <w:rsid w:val="007F133C"/>
    <w:rsid w:val="007F1719"/>
    <w:rsid w:val="007F26F3"/>
    <w:rsid w:val="007F6695"/>
    <w:rsid w:val="0080033E"/>
    <w:rsid w:val="008051FB"/>
    <w:rsid w:val="008146D2"/>
    <w:rsid w:val="008149C0"/>
    <w:rsid w:val="008157D6"/>
    <w:rsid w:val="00821D3B"/>
    <w:rsid w:val="00826DC4"/>
    <w:rsid w:val="00827CBA"/>
    <w:rsid w:val="00832D0F"/>
    <w:rsid w:val="0083624C"/>
    <w:rsid w:val="00836371"/>
    <w:rsid w:val="008423F7"/>
    <w:rsid w:val="00844F57"/>
    <w:rsid w:val="0084798B"/>
    <w:rsid w:val="008502A4"/>
    <w:rsid w:val="00851170"/>
    <w:rsid w:val="008520CE"/>
    <w:rsid w:val="00852656"/>
    <w:rsid w:val="00853030"/>
    <w:rsid w:val="00854E6A"/>
    <w:rsid w:val="00857C5B"/>
    <w:rsid w:val="008637FF"/>
    <w:rsid w:val="00864405"/>
    <w:rsid w:val="008678E0"/>
    <w:rsid w:val="00867F26"/>
    <w:rsid w:val="00895EDE"/>
    <w:rsid w:val="00897F97"/>
    <w:rsid w:val="008A49E2"/>
    <w:rsid w:val="008A4F28"/>
    <w:rsid w:val="008A7DD7"/>
    <w:rsid w:val="008B0F2A"/>
    <w:rsid w:val="008B209D"/>
    <w:rsid w:val="008C535F"/>
    <w:rsid w:val="008D10ED"/>
    <w:rsid w:val="008D266B"/>
    <w:rsid w:val="008E5D21"/>
    <w:rsid w:val="008E7898"/>
    <w:rsid w:val="008F1A06"/>
    <w:rsid w:val="008F4E08"/>
    <w:rsid w:val="00910042"/>
    <w:rsid w:val="009144B7"/>
    <w:rsid w:val="00916EA7"/>
    <w:rsid w:val="009219F3"/>
    <w:rsid w:val="00921EDE"/>
    <w:rsid w:val="00922161"/>
    <w:rsid w:val="00926BA2"/>
    <w:rsid w:val="0092719D"/>
    <w:rsid w:val="00937128"/>
    <w:rsid w:val="00937DF9"/>
    <w:rsid w:val="00940663"/>
    <w:rsid w:val="00944831"/>
    <w:rsid w:val="00953637"/>
    <w:rsid w:val="00954BAD"/>
    <w:rsid w:val="00955632"/>
    <w:rsid w:val="0096526A"/>
    <w:rsid w:val="009674B9"/>
    <w:rsid w:val="009770B4"/>
    <w:rsid w:val="009848FF"/>
    <w:rsid w:val="009952AB"/>
    <w:rsid w:val="00995FEF"/>
    <w:rsid w:val="0099663B"/>
    <w:rsid w:val="009B4988"/>
    <w:rsid w:val="009B6287"/>
    <w:rsid w:val="009B789C"/>
    <w:rsid w:val="009C2127"/>
    <w:rsid w:val="009C3C75"/>
    <w:rsid w:val="009C4FD9"/>
    <w:rsid w:val="009D768C"/>
    <w:rsid w:val="009E2078"/>
    <w:rsid w:val="009E5388"/>
    <w:rsid w:val="009E7B99"/>
    <w:rsid w:val="009F17DF"/>
    <w:rsid w:val="00A10B73"/>
    <w:rsid w:val="00A10E4D"/>
    <w:rsid w:val="00A16503"/>
    <w:rsid w:val="00A17F0E"/>
    <w:rsid w:val="00A23CB8"/>
    <w:rsid w:val="00A26807"/>
    <w:rsid w:val="00A30DA8"/>
    <w:rsid w:val="00A3533E"/>
    <w:rsid w:val="00A426D6"/>
    <w:rsid w:val="00A435ED"/>
    <w:rsid w:val="00A47ADC"/>
    <w:rsid w:val="00A53DDB"/>
    <w:rsid w:val="00A558A4"/>
    <w:rsid w:val="00A63F2F"/>
    <w:rsid w:val="00A64AE6"/>
    <w:rsid w:val="00A64DC4"/>
    <w:rsid w:val="00A7471C"/>
    <w:rsid w:val="00A76B19"/>
    <w:rsid w:val="00A840F0"/>
    <w:rsid w:val="00A855B7"/>
    <w:rsid w:val="00A8670F"/>
    <w:rsid w:val="00A9138B"/>
    <w:rsid w:val="00A928C7"/>
    <w:rsid w:val="00A933A9"/>
    <w:rsid w:val="00A93FCD"/>
    <w:rsid w:val="00A975FF"/>
    <w:rsid w:val="00AA47BA"/>
    <w:rsid w:val="00AB0F02"/>
    <w:rsid w:val="00AB2B77"/>
    <w:rsid w:val="00AB45C7"/>
    <w:rsid w:val="00AB758A"/>
    <w:rsid w:val="00AB7C49"/>
    <w:rsid w:val="00AC177E"/>
    <w:rsid w:val="00AC1788"/>
    <w:rsid w:val="00AC41B5"/>
    <w:rsid w:val="00AC4C1F"/>
    <w:rsid w:val="00AD0E86"/>
    <w:rsid w:val="00AD37FA"/>
    <w:rsid w:val="00AD3AE1"/>
    <w:rsid w:val="00AD499E"/>
    <w:rsid w:val="00AD5DAA"/>
    <w:rsid w:val="00AD7CA1"/>
    <w:rsid w:val="00AE3C81"/>
    <w:rsid w:val="00AE58F3"/>
    <w:rsid w:val="00AE5B36"/>
    <w:rsid w:val="00AF2F07"/>
    <w:rsid w:val="00B04AC3"/>
    <w:rsid w:val="00B1273C"/>
    <w:rsid w:val="00B2016F"/>
    <w:rsid w:val="00B26858"/>
    <w:rsid w:val="00B31974"/>
    <w:rsid w:val="00B33583"/>
    <w:rsid w:val="00B505AF"/>
    <w:rsid w:val="00B5732C"/>
    <w:rsid w:val="00B61E17"/>
    <w:rsid w:val="00B66145"/>
    <w:rsid w:val="00B74714"/>
    <w:rsid w:val="00B7584A"/>
    <w:rsid w:val="00B75F41"/>
    <w:rsid w:val="00B82E5D"/>
    <w:rsid w:val="00B83B8F"/>
    <w:rsid w:val="00B863F5"/>
    <w:rsid w:val="00B91D1D"/>
    <w:rsid w:val="00B93882"/>
    <w:rsid w:val="00B93E8B"/>
    <w:rsid w:val="00B97DD9"/>
    <w:rsid w:val="00BA283A"/>
    <w:rsid w:val="00BA7F5F"/>
    <w:rsid w:val="00BB1F17"/>
    <w:rsid w:val="00BB36C0"/>
    <w:rsid w:val="00BB6B9E"/>
    <w:rsid w:val="00BC0D34"/>
    <w:rsid w:val="00BC3667"/>
    <w:rsid w:val="00BD4311"/>
    <w:rsid w:val="00BD6FB6"/>
    <w:rsid w:val="00BE42F3"/>
    <w:rsid w:val="00BE642E"/>
    <w:rsid w:val="00BE6EF5"/>
    <w:rsid w:val="00BF13F3"/>
    <w:rsid w:val="00BF2B90"/>
    <w:rsid w:val="00BF30E9"/>
    <w:rsid w:val="00BF5EB2"/>
    <w:rsid w:val="00C100DC"/>
    <w:rsid w:val="00C13BDB"/>
    <w:rsid w:val="00C16F47"/>
    <w:rsid w:val="00C236DD"/>
    <w:rsid w:val="00C24208"/>
    <w:rsid w:val="00C26BB0"/>
    <w:rsid w:val="00C27F4E"/>
    <w:rsid w:val="00C33855"/>
    <w:rsid w:val="00C41535"/>
    <w:rsid w:val="00C5419D"/>
    <w:rsid w:val="00C63FFB"/>
    <w:rsid w:val="00C65C2E"/>
    <w:rsid w:val="00C678DE"/>
    <w:rsid w:val="00C80225"/>
    <w:rsid w:val="00C902A4"/>
    <w:rsid w:val="00C909D8"/>
    <w:rsid w:val="00C93B87"/>
    <w:rsid w:val="00C95D3B"/>
    <w:rsid w:val="00CA1D07"/>
    <w:rsid w:val="00CA1F79"/>
    <w:rsid w:val="00CB1FA3"/>
    <w:rsid w:val="00CB49E8"/>
    <w:rsid w:val="00CC233D"/>
    <w:rsid w:val="00CC6904"/>
    <w:rsid w:val="00CC7677"/>
    <w:rsid w:val="00CD3179"/>
    <w:rsid w:val="00CD6C2D"/>
    <w:rsid w:val="00CD716E"/>
    <w:rsid w:val="00CE08B9"/>
    <w:rsid w:val="00CE3F68"/>
    <w:rsid w:val="00CE4881"/>
    <w:rsid w:val="00CE5EF0"/>
    <w:rsid w:val="00CF03CC"/>
    <w:rsid w:val="00CF21BD"/>
    <w:rsid w:val="00CF5220"/>
    <w:rsid w:val="00D00130"/>
    <w:rsid w:val="00D04BA7"/>
    <w:rsid w:val="00D071C6"/>
    <w:rsid w:val="00D07776"/>
    <w:rsid w:val="00D16623"/>
    <w:rsid w:val="00D22FF8"/>
    <w:rsid w:val="00D240CF"/>
    <w:rsid w:val="00D2786B"/>
    <w:rsid w:val="00D335FC"/>
    <w:rsid w:val="00D33B01"/>
    <w:rsid w:val="00D3500E"/>
    <w:rsid w:val="00D4160F"/>
    <w:rsid w:val="00D423D2"/>
    <w:rsid w:val="00D44F35"/>
    <w:rsid w:val="00D460EC"/>
    <w:rsid w:val="00D46A39"/>
    <w:rsid w:val="00D54E82"/>
    <w:rsid w:val="00D55138"/>
    <w:rsid w:val="00D575CF"/>
    <w:rsid w:val="00D60A03"/>
    <w:rsid w:val="00D618D6"/>
    <w:rsid w:val="00D66686"/>
    <w:rsid w:val="00D7358D"/>
    <w:rsid w:val="00D765C9"/>
    <w:rsid w:val="00D830DC"/>
    <w:rsid w:val="00D831CF"/>
    <w:rsid w:val="00DB15AB"/>
    <w:rsid w:val="00DB17AA"/>
    <w:rsid w:val="00DC7F7C"/>
    <w:rsid w:val="00DD12A5"/>
    <w:rsid w:val="00DF5164"/>
    <w:rsid w:val="00DF5AE6"/>
    <w:rsid w:val="00DF7199"/>
    <w:rsid w:val="00E02E3C"/>
    <w:rsid w:val="00E035A6"/>
    <w:rsid w:val="00E03DEB"/>
    <w:rsid w:val="00E07D41"/>
    <w:rsid w:val="00E15740"/>
    <w:rsid w:val="00E21F35"/>
    <w:rsid w:val="00E22059"/>
    <w:rsid w:val="00E2218E"/>
    <w:rsid w:val="00E26123"/>
    <w:rsid w:val="00E3081F"/>
    <w:rsid w:val="00E320BB"/>
    <w:rsid w:val="00E367E1"/>
    <w:rsid w:val="00E43B1F"/>
    <w:rsid w:val="00E525E2"/>
    <w:rsid w:val="00E5284A"/>
    <w:rsid w:val="00E6486D"/>
    <w:rsid w:val="00E71C07"/>
    <w:rsid w:val="00E8028B"/>
    <w:rsid w:val="00E828A3"/>
    <w:rsid w:val="00E836E7"/>
    <w:rsid w:val="00E904E9"/>
    <w:rsid w:val="00E91F6E"/>
    <w:rsid w:val="00E92528"/>
    <w:rsid w:val="00E9478A"/>
    <w:rsid w:val="00EA67B3"/>
    <w:rsid w:val="00EB214C"/>
    <w:rsid w:val="00EE081A"/>
    <w:rsid w:val="00EF217E"/>
    <w:rsid w:val="00EF2B86"/>
    <w:rsid w:val="00EF62CD"/>
    <w:rsid w:val="00F017DA"/>
    <w:rsid w:val="00F018CB"/>
    <w:rsid w:val="00F0352C"/>
    <w:rsid w:val="00F037BC"/>
    <w:rsid w:val="00F06BA5"/>
    <w:rsid w:val="00F10BE5"/>
    <w:rsid w:val="00F11CAC"/>
    <w:rsid w:val="00F12C86"/>
    <w:rsid w:val="00F1329F"/>
    <w:rsid w:val="00F14D6C"/>
    <w:rsid w:val="00F14E0B"/>
    <w:rsid w:val="00F15D36"/>
    <w:rsid w:val="00F20F4F"/>
    <w:rsid w:val="00F25076"/>
    <w:rsid w:val="00F257AA"/>
    <w:rsid w:val="00F267DE"/>
    <w:rsid w:val="00F271D6"/>
    <w:rsid w:val="00F321BE"/>
    <w:rsid w:val="00F35A0C"/>
    <w:rsid w:val="00F378D9"/>
    <w:rsid w:val="00F37AC2"/>
    <w:rsid w:val="00F50337"/>
    <w:rsid w:val="00F50AFE"/>
    <w:rsid w:val="00F522D0"/>
    <w:rsid w:val="00F528B2"/>
    <w:rsid w:val="00F54059"/>
    <w:rsid w:val="00F54A84"/>
    <w:rsid w:val="00F601EF"/>
    <w:rsid w:val="00F71A39"/>
    <w:rsid w:val="00F82CF7"/>
    <w:rsid w:val="00F872AF"/>
    <w:rsid w:val="00F95598"/>
    <w:rsid w:val="00F9780C"/>
    <w:rsid w:val="00FA145C"/>
    <w:rsid w:val="00FB0288"/>
    <w:rsid w:val="00FB0E5B"/>
    <w:rsid w:val="00FB124F"/>
    <w:rsid w:val="00FB6E80"/>
    <w:rsid w:val="00FB7FF7"/>
    <w:rsid w:val="00FC5B3A"/>
    <w:rsid w:val="00FD2FE1"/>
    <w:rsid w:val="00FD361E"/>
    <w:rsid w:val="00FD4265"/>
    <w:rsid w:val="00FE5598"/>
    <w:rsid w:val="00FE66C5"/>
    <w:rsid w:val="00FF09CA"/>
    <w:rsid w:val="00FF1CED"/>
    <w:rsid w:val="00FF286C"/>
    <w:rsid w:val="00FF2E57"/>
    <w:rsid w:val="013457EC"/>
    <w:rsid w:val="02C9C9FE"/>
    <w:rsid w:val="030BDBB7"/>
    <w:rsid w:val="03EDFB90"/>
    <w:rsid w:val="04EF4AD4"/>
    <w:rsid w:val="054A4484"/>
    <w:rsid w:val="05930879"/>
    <w:rsid w:val="06BE7624"/>
    <w:rsid w:val="0734F793"/>
    <w:rsid w:val="07A95827"/>
    <w:rsid w:val="07B0EFE6"/>
    <w:rsid w:val="0857FDAD"/>
    <w:rsid w:val="085A4685"/>
    <w:rsid w:val="08CB210E"/>
    <w:rsid w:val="096BD8CA"/>
    <w:rsid w:val="0995D015"/>
    <w:rsid w:val="0AFBF306"/>
    <w:rsid w:val="0B5AB59B"/>
    <w:rsid w:val="0B8B1F8E"/>
    <w:rsid w:val="0D2DB7A8"/>
    <w:rsid w:val="0D4AB4BD"/>
    <w:rsid w:val="0DD2CD3B"/>
    <w:rsid w:val="0DFAAFB1"/>
    <w:rsid w:val="0E170624"/>
    <w:rsid w:val="0F22DD66"/>
    <w:rsid w:val="103173D1"/>
    <w:rsid w:val="104F2C7F"/>
    <w:rsid w:val="109E099F"/>
    <w:rsid w:val="10F6DED5"/>
    <w:rsid w:val="115EDB30"/>
    <w:rsid w:val="120B1616"/>
    <w:rsid w:val="123C3FF2"/>
    <w:rsid w:val="123F1383"/>
    <w:rsid w:val="136E46A0"/>
    <w:rsid w:val="140B1054"/>
    <w:rsid w:val="144A5889"/>
    <w:rsid w:val="147FB1F3"/>
    <w:rsid w:val="1557A3FE"/>
    <w:rsid w:val="15F93191"/>
    <w:rsid w:val="174203C7"/>
    <w:rsid w:val="1855B720"/>
    <w:rsid w:val="189B7760"/>
    <w:rsid w:val="1969F783"/>
    <w:rsid w:val="1A76AE78"/>
    <w:rsid w:val="1AEC7BF9"/>
    <w:rsid w:val="1BA93EE8"/>
    <w:rsid w:val="1BCB0847"/>
    <w:rsid w:val="1C535F4D"/>
    <w:rsid w:val="1C5E696F"/>
    <w:rsid w:val="1D5B99DC"/>
    <w:rsid w:val="1E507947"/>
    <w:rsid w:val="1F9A4090"/>
    <w:rsid w:val="202679D1"/>
    <w:rsid w:val="2078E7D3"/>
    <w:rsid w:val="20CF050E"/>
    <w:rsid w:val="230EE440"/>
    <w:rsid w:val="232FF5E9"/>
    <w:rsid w:val="245A8AF2"/>
    <w:rsid w:val="252A30D6"/>
    <w:rsid w:val="25FB801D"/>
    <w:rsid w:val="26D55CF0"/>
    <w:rsid w:val="27C1E086"/>
    <w:rsid w:val="28712D51"/>
    <w:rsid w:val="29168311"/>
    <w:rsid w:val="291C6BAB"/>
    <w:rsid w:val="29E61232"/>
    <w:rsid w:val="2A299BD6"/>
    <w:rsid w:val="2C1D3715"/>
    <w:rsid w:val="2CE16495"/>
    <w:rsid w:val="2DC20BFD"/>
    <w:rsid w:val="2DF2E347"/>
    <w:rsid w:val="2E3BA9F7"/>
    <w:rsid w:val="2EAD631A"/>
    <w:rsid w:val="2F7873E2"/>
    <w:rsid w:val="2FBF9085"/>
    <w:rsid w:val="3039DAA1"/>
    <w:rsid w:val="3217BF89"/>
    <w:rsid w:val="32ED57C6"/>
    <w:rsid w:val="3341850B"/>
    <w:rsid w:val="33750833"/>
    <w:rsid w:val="349FE034"/>
    <w:rsid w:val="354DFBA1"/>
    <w:rsid w:val="35CC168B"/>
    <w:rsid w:val="362D937F"/>
    <w:rsid w:val="36649652"/>
    <w:rsid w:val="37E04A3A"/>
    <w:rsid w:val="37EAF89C"/>
    <w:rsid w:val="390638F4"/>
    <w:rsid w:val="395FE706"/>
    <w:rsid w:val="39BC8A46"/>
    <w:rsid w:val="3AFFE437"/>
    <w:rsid w:val="3C1799B0"/>
    <w:rsid w:val="3C70A33D"/>
    <w:rsid w:val="3CD3D7D6"/>
    <w:rsid w:val="3DB05D87"/>
    <w:rsid w:val="3E18253A"/>
    <w:rsid w:val="3E529441"/>
    <w:rsid w:val="3F6A4D58"/>
    <w:rsid w:val="3FDCE224"/>
    <w:rsid w:val="4010AC10"/>
    <w:rsid w:val="41A445B3"/>
    <w:rsid w:val="41ABE4F3"/>
    <w:rsid w:val="41C1445A"/>
    <w:rsid w:val="42A1910E"/>
    <w:rsid w:val="42BC7588"/>
    <w:rsid w:val="43E995AF"/>
    <w:rsid w:val="43F95089"/>
    <w:rsid w:val="4465FC8F"/>
    <w:rsid w:val="44A73977"/>
    <w:rsid w:val="44D894C9"/>
    <w:rsid w:val="451C5206"/>
    <w:rsid w:val="46D397B8"/>
    <w:rsid w:val="46E1319B"/>
    <w:rsid w:val="4736D3AD"/>
    <w:rsid w:val="47D6A56E"/>
    <w:rsid w:val="482A9B06"/>
    <w:rsid w:val="483FE19F"/>
    <w:rsid w:val="488D4682"/>
    <w:rsid w:val="4911447F"/>
    <w:rsid w:val="491729B3"/>
    <w:rsid w:val="4A227A4A"/>
    <w:rsid w:val="4A4022A1"/>
    <w:rsid w:val="4AAFD7E6"/>
    <w:rsid w:val="4CBAE653"/>
    <w:rsid w:val="4D941777"/>
    <w:rsid w:val="4F2DB542"/>
    <w:rsid w:val="5136ED48"/>
    <w:rsid w:val="51D985B4"/>
    <w:rsid w:val="52265C71"/>
    <w:rsid w:val="5267889A"/>
    <w:rsid w:val="527B0A44"/>
    <w:rsid w:val="529F65FA"/>
    <w:rsid w:val="53561E89"/>
    <w:rsid w:val="549D6CDB"/>
    <w:rsid w:val="54CA8198"/>
    <w:rsid w:val="54E4C824"/>
    <w:rsid w:val="554D6D9B"/>
    <w:rsid w:val="5612C4A3"/>
    <w:rsid w:val="566A34F8"/>
    <w:rsid w:val="56A7C93B"/>
    <w:rsid w:val="56F32531"/>
    <w:rsid w:val="5772C310"/>
    <w:rsid w:val="57837652"/>
    <w:rsid w:val="58066AA8"/>
    <w:rsid w:val="58799C40"/>
    <w:rsid w:val="58A58EC4"/>
    <w:rsid w:val="58E6022A"/>
    <w:rsid w:val="596FB01D"/>
    <w:rsid w:val="59A3EED1"/>
    <w:rsid w:val="5A45008C"/>
    <w:rsid w:val="5BF47AB1"/>
    <w:rsid w:val="5C07395B"/>
    <w:rsid w:val="5D9B3B9B"/>
    <w:rsid w:val="5DA1B43E"/>
    <w:rsid w:val="5DC191A3"/>
    <w:rsid w:val="5EADD545"/>
    <w:rsid w:val="60824F54"/>
    <w:rsid w:val="61AD3AE9"/>
    <w:rsid w:val="61AEB41D"/>
    <w:rsid w:val="6203EEF6"/>
    <w:rsid w:val="62C2B58B"/>
    <w:rsid w:val="64818051"/>
    <w:rsid w:val="64D67074"/>
    <w:rsid w:val="64E57B11"/>
    <w:rsid w:val="654FF60C"/>
    <w:rsid w:val="66700E77"/>
    <w:rsid w:val="669F8A9F"/>
    <w:rsid w:val="66C26E9E"/>
    <w:rsid w:val="6706621C"/>
    <w:rsid w:val="686DFC80"/>
    <w:rsid w:val="68961521"/>
    <w:rsid w:val="69C7887E"/>
    <w:rsid w:val="69EB863B"/>
    <w:rsid w:val="6AEC9C6D"/>
    <w:rsid w:val="6B1459A8"/>
    <w:rsid w:val="6B2FB986"/>
    <w:rsid w:val="6B434DA2"/>
    <w:rsid w:val="6B69CA19"/>
    <w:rsid w:val="6B980A00"/>
    <w:rsid w:val="6BAC43AF"/>
    <w:rsid w:val="6C04E27A"/>
    <w:rsid w:val="6C6FC815"/>
    <w:rsid w:val="6C95752D"/>
    <w:rsid w:val="6D4E5E07"/>
    <w:rsid w:val="6F9CDCF0"/>
    <w:rsid w:val="70F6BDEA"/>
    <w:rsid w:val="70FA46A0"/>
    <w:rsid w:val="726BBE58"/>
    <w:rsid w:val="729DA5FF"/>
    <w:rsid w:val="74BE0720"/>
    <w:rsid w:val="74C1064F"/>
    <w:rsid w:val="74E02308"/>
    <w:rsid w:val="75FFE80E"/>
    <w:rsid w:val="7688C623"/>
    <w:rsid w:val="76AAEDA2"/>
    <w:rsid w:val="76C4562D"/>
    <w:rsid w:val="77130190"/>
    <w:rsid w:val="77325678"/>
    <w:rsid w:val="77457A66"/>
    <w:rsid w:val="77868539"/>
    <w:rsid w:val="77BD0268"/>
    <w:rsid w:val="7868A469"/>
    <w:rsid w:val="78794B12"/>
    <w:rsid w:val="799F1DFF"/>
    <w:rsid w:val="79BC4C00"/>
    <w:rsid w:val="7AF1EAA6"/>
    <w:rsid w:val="7BFB5865"/>
    <w:rsid w:val="7CA36DE2"/>
    <w:rsid w:val="7D1D3A90"/>
    <w:rsid w:val="7D56AEB8"/>
    <w:rsid w:val="7D77B367"/>
    <w:rsid w:val="7F798132"/>
    <w:rsid w:val="7F94E12A"/>
    <w:rsid w:val="7FEF50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5FAF5"/>
  <w15:chartTrackingRefBased/>
  <w15:docId w15:val="{B5EC553A-B298-4643-9255-939BFDD4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4F7"/>
    <w:rPr>
      <w:rFonts w:asciiTheme="minorBidi" w:hAnsi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3237"/>
    <w:pPr>
      <w:autoSpaceDE w:val="0"/>
      <w:autoSpaceDN w:val="0"/>
      <w:adjustRightInd w:val="0"/>
      <w:spacing w:after="0" w:line="240" w:lineRule="auto"/>
    </w:pPr>
    <w:rPr>
      <w:rFonts w:ascii="Arial" w:hAnsi="Arial" w:cs="Arial"/>
      <w:color w:val="000000"/>
    </w:rPr>
  </w:style>
  <w:style w:type="paragraph" w:styleId="Header">
    <w:name w:val="header"/>
    <w:basedOn w:val="Normal"/>
    <w:link w:val="HeaderChar"/>
    <w:uiPriority w:val="99"/>
    <w:unhideWhenUsed/>
    <w:rsid w:val="001332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237"/>
  </w:style>
  <w:style w:type="paragraph" w:styleId="Footer">
    <w:name w:val="footer"/>
    <w:basedOn w:val="Normal"/>
    <w:link w:val="FooterChar"/>
    <w:uiPriority w:val="99"/>
    <w:unhideWhenUsed/>
    <w:rsid w:val="001332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237"/>
  </w:style>
  <w:style w:type="paragraph" w:styleId="ListParagraph">
    <w:name w:val="List Paragraph"/>
    <w:basedOn w:val="Normal"/>
    <w:uiPriority w:val="34"/>
    <w:qFormat/>
    <w:rsid w:val="00062EDD"/>
    <w:pPr>
      <w:numPr>
        <w:numId w:val="1"/>
      </w:numPr>
      <w:spacing w:after="120" w:line="240" w:lineRule="auto"/>
      <w:contextualSpacing/>
      <w:jc w:val="both"/>
    </w:pPr>
    <w:rPr>
      <w:rFonts w:asciiTheme="minorHAnsi" w:hAnsiTheme="minorHAnsi" w:cs="Arial"/>
      <w:szCs w:val="22"/>
    </w:rPr>
  </w:style>
  <w:style w:type="character" w:styleId="CommentReference">
    <w:name w:val="annotation reference"/>
    <w:basedOn w:val="DefaultParagraphFont"/>
    <w:uiPriority w:val="99"/>
    <w:semiHidden/>
    <w:unhideWhenUsed/>
    <w:rsid w:val="00062EDD"/>
    <w:rPr>
      <w:sz w:val="16"/>
      <w:szCs w:val="16"/>
    </w:rPr>
  </w:style>
  <w:style w:type="paragraph" w:styleId="CommentText">
    <w:name w:val="annotation text"/>
    <w:basedOn w:val="Normal"/>
    <w:link w:val="CommentTextChar"/>
    <w:uiPriority w:val="99"/>
    <w:unhideWhenUsed/>
    <w:rsid w:val="00BF13F3"/>
    <w:pPr>
      <w:spacing w:line="240" w:lineRule="auto"/>
    </w:pPr>
    <w:rPr>
      <w:sz w:val="20"/>
      <w:szCs w:val="20"/>
    </w:rPr>
  </w:style>
  <w:style w:type="character" w:customStyle="1" w:styleId="CommentTextChar">
    <w:name w:val="Comment Text Char"/>
    <w:basedOn w:val="DefaultParagraphFont"/>
    <w:link w:val="CommentText"/>
    <w:uiPriority w:val="99"/>
    <w:rsid w:val="00BF13F3"/>
    <w:rPr>
      <w:sz w:val="20"/>
      <w:szCs w:val="20"/>
    </w:rPr>
  </w:style>
  <w:style w:type="paragraph" w:styleId="CommentSubject">
    <w:name w:val="annotation subject"/>
    <w:basedOn w:val="CommentText"/>
    <w:next w:val="CommentText"/>
    <w:link w:val="CommentSubjectChar"/>
    <w:uiPriority w:val="99"/>
    <w:semiHidden/>
    <w:unhideWhenUsed/>
    <w:rsid w:val="00BF13F3"/>
    <w:rPr>
      <w:b/>
      <w:bCs/>
    </w:rPr>
  </w:style>
  <w:style w:type="character" w:customStyle="1" w:styleId="CommentSubjectChar">
    <w:name w:val="Comment Subject Char"/>
    <w:basedOn w:val="CommentTextChar"/>
    <w:link w:val="CommentSubject"/>
    <w:uiPriority w:val="99"/>
    <w:semiHidden/>
    <w:rsid w:val="00BF13F3"/>
    <w:rPr>
      <w:b/>
      <w:bCs/>
      <w:sz w:val="20"/>
      <w:szCs w:val="20"/>
    </w:rPr>
  </w:style>
  <w:style w:type="character" w:styleId="Hyperlink">
    <w:name w:val="Hyperlink"/>
    <w:basedOn w:val="DefaultParagraphFont"/>
    <w:uiPriority w:val="99"/>
    <w:unhideWhenUsed/>
    <w:rsid w:val="00AD7CA1"/>
    <w:rPr>
      <w:color w:val="0563C1" w:themeColor="hyperlink"/>
      <w:u w:val="single"/>
    </w:rPr>
  </w:style>
  <w:style w:type="character" w:styleId="UnresolvedMention">
    <w:name w:val="Unresolved Mention"/>
    <w:basedOn w:val="DefaultParagraphFont"/>
    <w:uiPriority w:val="99"/>
    <w:semiHidden/>
    <w:unhideWhenUsed/>
    <w:rsid w:val="00AD7CA1"/>
    <w:rPr>
      <w:color w:val="605E5C"/>
      <w:shd w:val="clear" w:color="auto" w:fill="E1DFDD"/>
    </w:rPr>
  </w:style>
  <w:style w:type="paragraph" w:styleId="Revision">
    <w:name w:val="Revision"/>
    <w:hidden/>
    <w:uiPriority w:val="99"/>
    <w:semiHidden/>
    <w:rsid w:val="009C4FD9"/>
    <w:pPr>
      <w:spacing w:after="0" w:line="240" w:lineRule="auto"/>
    </w:pPr>
  </w:style>
  <w:style w:type="character" w:styleId="FollowedHyperlink">
    <w:name w:val="FollowedHyperlink"/>
    <w:basedOn w:val="DefaultParagraphFont"/>
    <w:uiPriority w:val="99"/>
    <w:semiHidden/>
    <w:unhideWhenUsed/>
    <w:rsid w:val="0036559E"/>
    <w:rPr>
      <w:color w:val="954F72" w:themeColor="followedHyperlink"/>
      <w:u w:val="single"/>
    </w:rPr>
  </w:style>
  <w:style w:type="table" w:styleId="TableGrid">
    <w:name w:val="Table Grid"/>
    <w:basedOn w:val="TableNormal"/>
    <w:uiPriority w:val="39"/>
    <w:rsid w:val="00682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Recommendations"/>
    <w:uiPriority w:val="1"/>
    <w:qFormat/>
    <w:rsid w:val="006579F8"/>
    <w:pPr>
      <w:numPr>
        <w:numId w:val="13"/>
      </w:numPr>
      <w:spacing w:after="120" w:line="240" w:lineRule="auto"/>
    </w:pPr>
    <w:rPr>
      <w:rFonts w:asciiTheme="minorHAnsi" w:hAnsiTheme="minorHAnsi" w:cs="Arial"/>
      <w:b/>
      <w:sz w:val="28"/>
      <w:szCs w:val="22"/>
    </w:rPr>
  </w:style>
  <w:style w:type="character" w:styleId="Mention">
    <w:name w:val="Mention"/>
    <w:basedOn w:val="DefaultParagraphFont"/>
    <w:uiPriority w:val="99"/>
    <w:unhideWhenUsed/>
    <w:rsid w:val="00FE66C5"/>
    <w:rPr>
      <w:color w:val="2B579A"/>
      <w:shd w:val="clear" w:color="auto" w:fill="E1DFDD"/>
    </w:rPr>
  </w:style>
  <w:style w:type="paragraph" w:styleId="Title">
    <w:name w:val="Title"/>
    <w:basedOn w:val="Default"/>
    <w:next w:val="Normal"/>
    <w:link w:val="TitleChar"/>
    <w:uiPriority w:val="10"/>
    <w:qFormat/>
    <w:rsid w:val="005254F7"/>
    <w:pPr>
      <w:ind w:right="-330"/>
    </w:pPr>
    <w:rPr>
      <w:color w:val="008080"/>
      <w:sz w:val="48"/>
      <w:szCs w:val="48"/>
    </w:rPr>
  </w:style>
  <w:style w:type="character" w:customStyle="1" w:styleId="TitleChar">
    <w:name w:val="Title Char"/>
    <w:basedOn w:val="DefaultParagraphFont"/>
    <w:link w:val="Title"/>
    <w:uiPriority w:val="10"/>
    <w:rsid w:val="005254F7"/>
    <w:rPr>
      <w:rFonts w:ascii="Arial" w:hAnsi="Arial" w:cs="Arial"/>
      <w:color w:val="008080"/>
      <w:sz w:val="48"/>
      <w:szCs w:val="48"/>
    </w:rPr>
  </w:style>
  <w:style w:type="paragraph" w:styleId="Subtitle">
    <w:name w:val="Subtitle"/>
    <w:basedOn w:val="Default"/>
    <w:next w:val="Normal"/>
    <w:link w:val="SubtitleChar"/>
    <w:uiPriority w:val="11"/>
    <w:qFormat/>
    <w:rsid w:val="005254F7"/>
    <w:pPr>
      <w:ind w:right="-330"/>
    </w:pPr>
    <w:rPr>
      <w:color w:val="008080"/>
      <w:sz w:val="32"/>
      <w:szCs w:val="32"/>
    </w:rPr>
  </w:style>
  <w:style w:type="character" w:customStyle="1" w:styleId="SubtitleChar">
    <w:name w:val="Subtitle Char"/>
    <w:basedOn w:val="DefaultParagraphFont"/>
    <w:link w:val="Subtitle"/>
    <w:uiPriority w:val="11"/>
    <w:rsid w:val="005254F7"/>
    <w:rPr>
      <w:rFonts w:ascii="Arial" w:hAnsi="Arial" w:cs="Arial"/>
      <w:color w:val="008080"/>
      <w:sz w:val="32"/>
      <w:szCs w:val="32"/>
    </w:rPr>
  </w:style>
  <w:style w:type="paragraph" w:styleId="TableofAuthorities">
    <w:name w:val="table of authorities"/>
    <w:basedOn w:val="Normal"/>
    <w:next w:val="Normal"/>
    <w:uiPriority w:val="99"/>
    <w:unhideWhenUsed/>
    <w:rsid w:val="005254F7"/>
    <w:pPr>
      <w:spacing w:after="0"/>
      <w:ind w:left="220" w:hanging="220"/>
    </w:pPr>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420136">
      <w:bodyDiv w:val="1"/>
      <w:marLeft w:val="0"/>
      <w:marRight w:val="0"/>
      <w:marTop w:val="0"/>
      <w:marBottom w:val="0"/>
      <w:divBdr>
        <w:top w:val="none" w:sz="0" w:space="0" w:color="auto"/>
        <w:left w:val="none" w:sz="0" w:space="0" w:color="auto"/>
        <w:bottom w:val="none" w:sz="0" w:space="0" w:color="auto"/>
        <w:right w:val="none" w:sz="0" w:space="0" w:color="auto"/>
      </w:divBdr>
      <w:divsChild>
        <w:div w:id="1727676461">
          <w:marLeft w:val="547"/>
          <w:marRight w:val="0"/>
          <w:marTop w:val="0"/>
          <w:marBottom w:val="0"/>
          <w:divBdr>
            <w:top w:val="none" w:sz="0" w:space="0" w:color="auto"/>
            <w:left w:val="none" w:sz="0" w:space="0" w:color="auto"/>
            <w:bottom w:val="none" w:sz="0" w:space="0" w:color="auto"/>
            <w:right w:val="none" w:sz="0" w:space="0" w:color="auto"/>
          </w:divBdr>
        </w:div>
      </w:divsChild>
    </w:div>
    <w:div w:id="787742988">
      <w:bodyDiv w:val="1"/>
      <w:marLeft w:val="0"/>
      <w:marRight w:val="0"/>
      <w:marTop w:val="0"/>
      <w:marBottom w:val="0"/>
      <w:divBdr>
        <w:top w:val="none" w:sz="0" w:space="0" w:color="auto"/>
        <w:left w:val="none" w:sz="0" w:space="0" w:color="auto"/>
        <w:bottom w:val="none" w:sz="0" w:space="0" w:color="auto"/>
        <w:right w:val="none" w:sz="0" w:space="0" w:color="auto"/>
      </w:divBdr>
    </w:div>
    <w:div w:id="1713849321">
      <w:bodyDiv w:val="1"/>
      <w:marLeft w:val="0"/>
      <w:marRight w:val="0"/>
      <w:marTop w:val="0"/>
      <w:marBottom w:val="0"/>
      <w:divBdr>
        <w:top w:val="none" w:sz="0" w:space="0" w:color="auto"/>
        <w:left w:val="none" w:sz="0" w:space="0" w:color="auto"/>
        <w:bottom w:val="none" w:sz="0" w:space="0" w:color="auto"/>
        <w:right w:val="none" w:sz="0" w:space="0" w:color="auto"/>
      </w:divBdr>
    </w:div>
    <w:div w:id="200431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netechnology.gov.au/about-gene-technology"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netechnology.gov.au/resources/videos/information-session-proposed-amendments-gene-technology-ac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c67f67d-eb0b-410c-8668-2a81ac2febe2" xsi:nil="true"/>
    <SharedWithUsers xmlns="148106ca-3b6a-4a40-8164-bda2b7188100">
      <UserInfo>
        <DisplayName>SMITH, Laura</DisplayName>
        <AccountId>13</AccountId>
        <AccountType/>
      </UserInfo>
      <UserInfo>
        <DisplayName>USHER, Lisa</DisplayName>
        <AccountId>17</AccountId>
        <AccountType/>
      </UserInfo>
      <UserInfo>
        <DisplayName>MAGEE, Kirsteen</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54F86DEA09E84A863FA0C284EFE1C7" ma:contentTypeVersion="7" ma:contentTypeDescription="Create a new document." ma:contentTypeScope="" ma:versionID="c81f3f81be239e14cf0e101147a57f6e">
  <xsd:schema xmlns:xsd="http://www.w3.org/2001/XMLSchema" xmlns:xs="http://www.w3.org/2001/XMLSchema" xmlns:p="http://schemas.microsoft.com/office/2006/metadata/properties" xmlns:ns2="ec67f67d-eb0b-410c-8668-2a81ac2febe2" xmlns:ns3="148106ca-3b6a-4a40-8164-bda2b7188100" targetNamespace="http://schemas.microsoft.com/office/2006/metadata/properties" ma:root="true" ma:fieldsID="198e9afc422da9b7d695d1bb608ff675" ns2:_="" ns3:_="">
    <xsd:import namespace="ec67f67d-eb0b-410c-8668-2a81ac2febe2"/>
    <xsd:import namespace="148106ca-3b6a-4a40-8164-bda2b71881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7f67d-eb0b-410c-8668-2a81ac2fe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8106ca-3b6a-4a40-8164-bda2b71881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C6BD2-4060-4E54-A2DA-7BE2CF491BF1}">
  <ds:schemaRefs>
    <ds:schemaRef ds:uri="http://schemas.openxmlformats.org/officeDocument/2006/bibliography"/>
  </ds:schemaRefs>
</ds:datastoreItem>
</file>

<file path=customXml/itemProps2.xml><?xml version="1.0" encoding="utf-8"?>
<ds:datastoreItem xmlns:ds="http://schemas.openxmlformats.org/officeDocument/2006/customXml" ds:itemID="{DE0BFF70-BF80-457D-AA4E-2450E06B132E}">
  <ds:schemaRefs>
    <ds:schemaRef ds:uri="http://schemas.microsoft.com/sharepoint/v3/contenttype/forms"/>
  </ds:schemaRefs>
</ds:datastoreItem>
</file>

<file path=customXml/itemProps3.xml><?xml version="1.0" encoding="utf-8"?>
<ds:datastoreItem xmlns:ds="http://schemas.openxmlformats.org/officeDocument/2006/customXml" ds:itemID="{6DD68E51-B1C6-4163-9208-C05CA0EF1B60}">
  <ds:schemaRefs>
    <ds:schemaRef ds:uri="http://schemas.microsoft.com/office/2006/metadata/properties"/>
    <ds:schemaRef ds:uri="http://schemas.microsoft.com/office/infopath/2007/PartnerControls"/>
    <ds:schemaRef ds:uri="ec67f67d-eb0b-410c-8668-2a81ac2febe2"/>
    <ds:schemaRef ds:uri="148106ca-3b6a-4a40-8164-bda2b7188100"/>
  </ds:schemaRefs>
</ds:datastoreItem>
</file>

<file path=customXml/itemProps4.xml><?xml version="1.0" encoding="utf-8"?>
<ds:datastoreItem xmlns:ds="http://schemas.openxmlformats.org/officeDocument/2006/customXml" ds:itemID="{5F0C449E-641B-4844-A04F-DDFE9ED69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7f67d-eb0b-410c-8668-2a81ac2febe2"/>
    <ds:schemaRef ds:uri="148106ca-3b6a-4a40-8164-bda2b7188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585</Words>
  <Characters>3344</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Gene Technology Ministers’ Meeting – Priorities until December 2025</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 Technology Ministers’ Meeting – Priorities until December 2025</dc:title>
  <dc:subject>About us</dc:subject>
  <dc:creator>Australian Government Department of Health, Disability and Ageing</dc:creator>
  <cp:keywords/>
  <dc:description/>
  <cp:lastModifiedBy>MASCHKE, Elvia</cp:lastModifiedBy>
  <cp:revision>4</cp:revision>
  <cp:lastPrinted>2023-03-20T22:13:00Z</cp:lastPrinted>
  <dcterms:created xsi:type="dcterms:W3CDTF">2025-12-03T05:49:00Z</dcterms:created>
  <dcterms:modified xsi:type="dcterms:W3CDTF">2025-12-03T06:27:00Z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0x0101009D54F86DEA09E84A863FA0C284EFE1C7</vt:lpwstr>
  </property>
  <property fmtid="{D5CDD505-2E9C-101B-9397-08002B2CF9AE}" pid="3" name="ClassificationContentMarkingHeaderShapeIds">
    <vt:lpwstr>44fc819a,628601b0,6afcab19</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782323c4,5b44dd4f,22a9bd16</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2025-12-01T06:59:47Z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94bed82f-1768-44ec-b83c-33c9e8d78bd3</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